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64185" cy="607060"/>
                <wp:effectExtent l="0" t="0" r="0" b="2540"/>
                <wp:docPr id="1" name="Рисунок 2" descr="Безимени-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Безимени-1"/>
                        <pic:cNvPicPr>
                          <a:picLocks noChangeArrowheads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64185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6.55pt;height:47.8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</w:p>
    <w:p>
      <w:pPr>
        <w:pStyle w:val="921"/>
        <w:jc w:val="left"/>
        <w:rPr>
          <w:sz w:val="10"/>
          <w:szCs w:val="10"/>
          <w:lang w:val="en-US"/>
        </w:rPr>
      </w:pPr>
      <w:r>
        <w:rPr>
          <w:sz w:val="10"/>
          <w:szCs w:val="10"/>
          <w:lang w:val="en-US"/>
        </w:rPr>
      </w:r>
      <w:r>
        <w:rPr>
          <w:sz w:val="10"/>
          <w:szCs w:val="10"/>
          <w:lang w:val="en-US"/>
        </w:rPr>
      </w:r>
      <w:r>
        <w:rPr>
          <w:sz w:val="10"/>
          <w:szCs w:val="10"/>
          <w:lang w:val="en-US"/>
        </w:rPr>
      </w:r>
    </w:p>
    <w:p>
      <w:pPr>
        <w:pStyle w:val="921"/>
        <w:rPr>
          <w:szCs w:val="32"/>
        </w:rPr>
      </w:pPr>
      <w:r>
        <w:rPr>
          <w:szCs w:val="32"/>
        </w:rPr>
        <w:t xml:space="preserve">АДМИНИСТРАЦИЯ ГОРОДА НИЖНЕГО НОВГ</w:t>
      </w:r>
      <w:r>
        <w:rPr>
          <w:szCs w:val="32"/>
        </w:rPr>
        <w:t xml:space="preserve">О</w:t>
      </w:r>
      <w:r>
        <w:rPr>
          <w:szCs w:val="32"/>
        </w:rPr>
        <w:t xml:space="preserve">РОДА</w:t>
      </w:r>
      <w:r>
        <w:rPr>
          <w:szCs w:val="32"/>
        </w:rPr>
      </w:r>
      <w:r>
        <w:rPr>
          <w:szCs w:val="32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13"/>
        <w:rPr>
          <w:sz w:val="36"/>
          <w:szCs w:val="36"/>
        </w:rPr>
      </w:pPr>
      <w:r>
        <w:rPr>
          <w:sz w:val="36"/>
          <w:szCs w:val="36"/>
        </w:rPr>
        <w:t xml:space="preserve">ПОСТАНОВЛЕНИЕ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tbl>
      <w:tblPr>
        <w:tblStyle w:val="923"/>
        <w:tblpPr w:horzAnchor="page" w:tblpX="1319" w:vertAnchor="text" w:tblpY="-55" w:leftFromText="180" w:topFromText="0" w:rightFromText="180" w:bottomFromText="0"/>
        <w:tblW w:w="96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732"/>
        <w:gridCol w:w="1401"/>
        <w:gridCol w:w="1692"/>
        <w:gridCol w:w="1513"/>
        <w:gridCol w:w="2294"/>
      </w:tblGrid>
      <w:tr>
        <w:trPr>
          <w:trHeight w:val="467" w:hRule="exact"/>
        </w:trPr>
        <w:tblPrEx/>
        <w:tc>
          <w:tcPr>
            <w:tcW w:w="2732" w:type="dxa"/>
            <w:noWrap w:val="false"/>
            <w:textDirection w:val="lrTb"/>
          </w:tcPr>
          <w:sdt>
            <w:sdtPr>
              <w:alias w:val="Date"/>
              <w15:appearance w15:val="boundingBox"/>
              <w:id w:val="345448127"/>
              <w:lock w:val="sdtLocked"/>
              <w:placeholder>
                <w:docPart w:val="6C32C43590AA4C7797B40C092AE8584F"/>
              </w:placeholder>
              <w:showingPlcHdr w:val="true"/>
              <w:tag w:val="Date"/>
              <w:rPr>
                <w:sz w:val="28"/>
                <w:szCs w:val="28"/>
              </w:rPr>
            </w:sdtPr>
            <w:sdtContent>
              <w:p>
                <w:r>
                  <w:t xml:space="preserve">Место для ввода текста.</w:t>
                </w:r>
              </w:p>
            </w:sdtContent>
          </w:sdt>
        </w:tc>
        <w:tc>
          <w:tcPr>
            <w:tcW w:w="1401" w:type="dxa"/>
            <w:noWrap w:val="false"/>
            <w:textDirection w:val="lrTb"/>
          </w:tcPr>
          <w:p>
            <w:pPr>
              <w:ind w:firstLine="0"/>
              <w:rPr>
                <w:rStyle w:val="924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Style w:val="924"/>
                <w:sz w:val="28"/>
                <w:szCs w:val="28"/>
              </w:rPr>
            </w:r>
            <w:r>
              <w:rPr>
                <w:rStyle w:val="924"/>
                <w:sz w:val="28"/>
                <w:szCs w:val="28"/>
              </w:rPr>
            </w:r>
          </w:p>
        </w:tc>
        <w:tc>
          <w:tcPr>
            <w:tcW w:w="1692" w:type="dxa"/>
            <w:noWrap w:val="false"/>
            <w:textDirection w:val="lrTb"/>
          </w:tcPr>
          <w:p>
            <w:pPr>
              <w:ind w:firstLine="0"/>
              <w:rPr>
                <w:rStyle w:val="924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Style w:val="924"/>
                <w:sz w:val="28"/>
                <w:szCs w:val="28"/>
              </w:rPr>
            </w:r>
            <w:r>
              <w:rPr>
                <w:rStyle w:val="924"/>
                <w:sz w:val="28"/>
                <w:szCs w:val="28"/>
              </w:rPr>
            </w:r>
          </w:p>
        </w:tc>
        <w:tc>
          <w:tcPr>
            <w:tcW w:w="1513" w:type="dxa"/>
            <w:noWrap w:val="false"/>
            <w:textDirection w:val="lrTb"/>
          </w:tcPr>
          <w:p>
            <w:pPr>
              <w:ind w:firstLine="0"/>
              <w:rPr>
                <w:rStyle w:val="924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Style w:val="924"/>
                <w:sz w:val="28"/>
                <w:szCs w:val="28"/>
              </w:rPr>
            </w:r>
            <w:r>
              <w:rPr>
                <w:rStyle w:val="924"/>
                <w:sz w:val="28"/>
                <w:szCs w:val="28"/>
              </w:rPr>
            </w:r>
          </w:p>
        </w:tc>
        <w:tc>
          <w:tcPr>
            <w:tcW w:w="2294" w:type="dxa"/>
            <w:noWrap w:val="false"/>
            <w:textDirection w:val="lrTb"/>
          </w:tcPr>
          <w:p>
            <w:pPr>
              <w:ind w:left="-108" w:firstLine="0"/>
              <w:jc w:val="center"/>
              <w:rPr>
                <w:rStyle w:val="924"/>
                <w:sz w:val="28"/>
                <w:szCs w:val="28"/>
              </w:rPr>
            </w:pPr>
            <w:r>
              <w:rPr>
                <w:rStyle w:val="924"/>
                <w:sz w:val="28"/>
                <w:szCs w:val="28"/>
              </w:rPr>
              <w:t xml:space="preserve">№ </w:t>
            </w:r>
            <w:r>
              <w:rPr>
                <w:rStyle w:val="924"/>
                <w:sz w:val="28"/>
                <w:szCs w:val="28"/>
              </w:rPr>
            </w:r>
            <w:r>
              <w:rPr>
                <w:rStyle w:val="924"/>
                <w:sz w:val="28"/>
                <w:szCs w:val="28"/>
              </w:rPr>
            </w:r>
          </w:p>
        </w:tc>
      </w:tr>
    </w:tbl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sdt>
        <w:sdtPr>
          <w:alias w:val="Title"/>
          <w15:appearance w15:val="boundingBox"/>
          <w:label w:val="0"/>
          <w:lock w:val="unlocked"/>
          <w:placeholder>
            <w:docPart w:val="44f4a5669d2e4242b51ce61e63f8b86d"/>
          </w:placeholder>
          <w:tag w:val="Title"/>
          <w:rPr>
            <w:b/>
            <w:sz w:val="28"/>
            <w:szCs w:val="28"/>
          </w:rPr>
        </w:sdtPr>
        <w:sdtContent>
          <w:r>
            <w:rPr>
              <w:rStyle w:val="924"/>
              <w:b/>
              <w:sz w:val="28"/>
              <w:szCs w:val="28"/>
            </w:rPr>
            <w:t xml:space="preserve">О предоставлении грантов в форме субсидий из бюджета городского округа город Нижний Новгород на организацию питания детей, получающих начальное общ</w:t>
          </w:r>
          <w:r>
            <w:rPr>
              <w:rStyle w:val="924"/>
              <w:b/>
              <w:sz w:val="28"/>
              <w:szCs w:val="28"/>
            </w:rPr>
            <w:t xml:space="preserve">ее, основное общее, среднее об</w:t>
          </w:r>
          <w:r>
            <w:rPr>
              <w:rStyle w:val="924"/>
              <w:b/>
              <w:sz w:val="28"/>
              <w:szCs w:val="28"/>
            </w:rPr>
            <w:t xml:space="preserve">щее образование в муниципальных общеобразовательных организациях городского округа город Нижний Новгород, при осуществлении мероприятий по отдыху и оздоровлению  учащихся муниципальных общеобразовательных организаций городского округа город Нижний Новгород</w:t>
          </w:r>
        </w:sdtContent>
      </w:sdt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ind w:firstLine="708"/>
        <w:jc w:val="both"/>
        <w:rPr>
          <w:b/>
          <w:bCs/>
          <w:color w:val="000000"/>
          <w:spacing w:val="20"/>
          <w:sz w:val="28"/>
          <w:szCs w:val="28"/>
        </w:rPr>
      </w:pPr>
      <w:r>
        <w:rPr>
          <w:color w:val="000000"/>
          <w:spacing w:val="20"/>
          <w:sz w:val="28"/>
          <w:szCs w:val="28"/>
          <w:highlight w:val="none"/>
          <w:shd w:val="clear" w:color="auto" w:fill="ffffff" w:themeFill="background1"/>
        </w:rPr>
      </w:r>
      <w:r>
        <w:rPr>
          <w:b/>
          <w:bCs/>
          <w:color w:val="000000"/>
          <w:spacing w:val="20"/>
          <w:sz w:val="28"/>
          <w:szCs w:val="28"/>
        </w:rPr>
      </w:r>
      <w:r>
        <w:rPr>
          <w:b/>
          <w:bCs/>
          <w:color w:val="000000"/>
          <w:spacing w:val="20"/>
          <w:sz w:val="28"/>
          <w:szCs w:val="28"/>
        </w:rPr>
      </w:r>
    </w:p>
    <w:p>
      <w:pPr>
        <w:spacing w:line="360" w:lineRule="auto"/>
        <w:ind w:firstLine="708"/>
        <w:jc w:val="both"/>
        <w:rPr>
          <w:color w:val="000000"/>
          <w:spacing w:val="20"/>
          <w:sz w:val="28"/>
          <w:szCs w:val="28"/>
          <w:highlight w:val="none"/>
          <w:shd w:val="clear" w:color="auto" w:fill="ffffff" w:themeFill="background1"/>
        </w:rPr>
      </w:pPr>
      <w:r>
        <w:rPr>
          <w:color w:val="000000"/>
          <w:sz w:val="28"/>
          <w:szCs w:val="28"/>
          <w:shd w:val="clear" w:color="auto" w:fill="ffffff" w:themeFill="background1"/>
        </w:rPr>
        <w:t xml:space="preserve">В соответствии со статьями 78, 78.1 Бюджетного кодекса Российской</w:t>
      </w:r>
      <w:r>
        <w:rPr>
          <w:color w:val="000000"/>
          <w:sz w:val="28"/>
          <w:szCs w:val="28"/>
          <w:shd w:val="clear" w:color="auto" w:fill="f1f1f1"/>
        </w:rPr>
        <w:t xml:space="preserve"> </w:t>
      </w:r>
      <w:r>
        <w:rPr>
          <w:color w:val="000000"/>
          <w:sz w:val="28"/>
          <w:szCs w:val="28"/>
          <w:shd w:val="clear" w:color="auto" w:fill="ffffff" w:themeFill="background1"/>
        </w:rPr>
        <w:t xml:space="preserve">Федерации, с </w:t>
      </w:r>
      <w:r>
        <w:rPr>
          <w:color w:val="000000"/>
          <w:sz w:val="28"/>
          <w:szCs w:val="28"/>
        </w:rPr>
        <w:t xml:space="preserve">Федеральным законом от 29.12.2012 № 273-ФЗ «Об образовании в Российской Федерации»,</w:t>
      </w:r>
      <w:r>
        <w:rPr>
          <w:color w:val="000000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постановлением Правительства Российской Федерации от 25.12.2023 № 1781 «Об утверждении Пра</w:t>
      </w:r>
      <w:r>
        <w:rPr>
          <w:rFonts w:eastAsia="Calibri"/>
          <w:sz w:val="28"/>
          <w:szCs w:val="28"/>
          <w:lang w:eastAsia="en-US"/>
        </w:rPr>
        <w:t xml:space="preserve">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услуг», </w:t>
      </w:r>
      <w:r>
        <w:rPr>
          <w:sz w:val="28"/>
          <w:szCs w:val="28"/>
        </w:rPr>
        <w:t xml:space="preserve">постановлением Правительства Российской Федерации от 25.10.2023 № 1782 «Об утверждении общих требований к нормативным </w:t>
      </w:r>
      <w:r>
        <w:rPr>
          <w:sz w:val="28"/>
          <w:szCs w:val="28"/>
        </w:rPr>
        <w:t xml:space="preserve">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</w:t>
      </w:r>
      <w:r>
        <w:rPr>
          <w:sz w:val="28"/>
          <w:szCs w:val="28"/>
        </w:rPr>
        <w:t xml:space="preserve">цам - производителям товаров, работ, услуг и проведение отборов получателей указанных субсидий, в том </w:t>
      </w:r>
      <w:r>
        <w:rPr>
          <w:sz w:val="28"/>
          <w:szCs w:val="28"/>
        </w:rPr>
        <w:t xml:space="preserve">числе грантов в форме субсидий»</w:t>
      </w:r>
      <w:r>
        <w:rPr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Законом Нижегородской области № 45-З «О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преобразовании муниципальных образований - городской округ город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Нижний Новгород и Кстовский муниципальный округ Нижегородской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области путем их объединения и наделения вновь образованного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муниципального образования статусом городского округа»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решением городской Думы города Нижнего Новгорода от 29.09.2025 № 12 «Об администрации города Нижнего Новгорода и органах администрации города Нижнего Новгорода с правами юридических лиц»</w:t>
      </w:r>
      <w:r>
        <w:rPr>
          <w:color w:val="000000"/>
          <w:sz w:val="28"/>
          <w:szCs w:val="28"/>
          <w:shd w:val="clear" w:color="auto" w:fill="ffffff" w:themeFill="background1"/>
        </w:rPr>
        <w:t xml:space="preserve">, на основании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Устава муниципального образования городской округ город Нижний Новгород администрация города Нижнего Новгорода</w:t>
      </w:r>
      <w:r>
        <w:rPr>
          <w:color w:val="000000"/>
          <w:sz w:val="28"/>
          <w:szCs w:val="28"/>
          <w:shd w:val="clear" w:color="auto" w:fill="ffffff" w:themeFill="background1"/>
        </w:rPr>
        <w:t xml:space="preserve"> администрация города Нижнего Новгорода </w:t>
      </w:r>
      <w:r>
        <w:rPr>
          <w:b/>
          <w:color w:val="000000"/>
          <w:spacing w:val="20"/>
          <w:sz w:val="28"/>
          <w:szCs w:val="28"/>
          <w:shd w:val="clear" w:color="auto" w:fill="ffffff" w:themeFill="background1"/>
        </w:rPr>
        <w:t xml:space="preserve">постановляет</w:t>
      </w:r>
      <w:r>
        <w:rPr>
          <w:color w:val="000000"/>
          <w:spacing w:val="20"/>
          <w:sz w:val="28"/>
          <w:szCs w:val="28"/>
          <w:shd w:val="clear" w:color="auto" w:fill="ffffff" w:themeFill="background1"/>
        </w:rPr>
        <w:t xml:space="preserve">:</w:t>
      </w:r>
      <w:r>
        <w:rPr>
          <w:color w:val="000000"/>
          <w:spacing w:val="20"/>
          <w:sz w:val="28"/>
          <w:szCs w:val="28"/>
          <w:highlight w:val="none"/>
          <w:shd w:val="clear" w:color="auto" w:fill="ffffff" w:themeFill="background1"/>
        </w:rPr>
      </w:r>
      <w:r>
        <w:rPr>
          <w:color w:val="000000"/>
          <w:spacing w:val="20"/>
          <w:sz w:val="28"/>
          <w:szCs w:val="28"/>
          <w:highlight w:val="none"/>
          <w:shd w:val="clear" w:color="auto" w:fill="ffffff" w:themeFill="background1"/>
        </w:rPr>
      </w:r>
    </w:p>
    <w:p>
      <w:pPr>
        <w:pStyle w:val="934"/>
        <w:numPr>
          <w:numId w:val="21"/>
          <w:ilvl w:val="0"/>
        </w:numPr>
        <w:spacing w:after="0" w:line="360" w:lineRule="auto"/>
        <w:ind w:left="0"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Утвердить Порядок предоставления грантов в форме субсидий из бюджета городского округа город Нижний Новгород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на организацию питания детей, получающих начальное общее, основное общее, среднее общее образование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муниципальных общеобразовател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ьных организациях городского округа город Нижний Новгород, при осуществлении мероприятий по отдыху и оздоровлению учащихся муниципальных общеобразовательных организаций городского округа город Нижний Новгород согласно приложению к настоящему постановлению.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</w:r>
    </w:p>
    <w:p>
      <w:pPr>
        <w:pStyle w:val="934"/>
        <w:numPr>
          <w:numId w:val="21"/>
          <w:ilvl w:val="0"/>
        </w:numPr>
        <w:spacing w:after="0" w:line="360" w:lineRule="auto"/>
        <w:ind w:left="0"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  <w:shd w:val="clear" w:color="auto" w:fill="ffffff" w:themeFill="background1"/>
        </w:rPr>
        <w:t xml:space="preserve"> Признать утратившими силу с 01.01.2026: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 w:line="360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shd w:val="clear" w:color="auto" w:fill="ffffff" w:themeFill="background1"/>
        </w:rPr>
        <w:t xml:space="preserve">постановление администрации города Нижнего Новгорода от 21.04.2023 № 2521 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highlight w:val="white"/>
        </w:rPr>
        <w:t xml:space="preserve">О предоставлении грантов в форме субсидий из бюджета города Нижнего Новгорода на организацию питания детей, получающих начальное общее, основное общее, среднее общее образование в муниципальных общеобразовательных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highlight w:val="white"/>
        </w:rPr>
        <w:t xml:space="preserve">организациях города Нижнего Новгорода, при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highlight w:val="white"/>
        </w:rPr>
        <w:t xml:space="preserve"> осуществлении мероприятий по отдыху и оздоровлению  учащихся муниципальных общеобразовательных организаций города Нижнего Новгорода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spacing w:after="0" w:line="360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highlight w:val="none"/>
        </w:rPr>
        <w:t xml:space="preserve">постановление администрации города Нижнего Новгорода от 03.06.2024 № 4005 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highlight w:val="white"/>
        </w:rPr>
        <w:t xml:space="preserve">О внесении изменений в постановление администрации города Нижнего Новгорода от 21.04.2023 № 252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spacing w:after="0" w:line="360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highlight w:val="none"/>
        </w:rPr>
        <w:t xml:space="preserve">постановление администрации города Нижнего Новгорода от 22.04.2025 № 5010 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highlight w:val="white"/>
        </w:rPr>
        <w:t xml:space="preserve">О внесении изменений в постановление администрации города Нижнего Новгорода от 21.04.2023 № 252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spacing w:after="0" w:line="360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highlight w:val="none"/>
        </w:rPr>
        <w:t xml:space="preserve">постановление администрации города Нижнего Новгорода от 18.06.2025 № 7169 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highlight w:val="white"/>
        </w:rPr>
        <w:t xml:space="preserve">О внесении изменений в постановление администрации города Нижнего Новгорода от 21.04.2023 № 252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</w:rPr>
        <w:t xml:space="preserve">3.</w:t>
      </w:r>
      <w:r>
        <w:rPr>
          <w:b w:val="0"/>
          <w:bCs w:val="0"/>
          <w:color w:val="000000" w:themeColor="text1"/>
          <w:sz w:val="28"/>
          <w:szCs w:val="28"/>
        </w:rPr>
        <w:t xml:space="preserve"> Департаменту</w:t>
      </w:r>
      <w:r>
        <w:rPr>
          <w:b w:val="0"/>
          <w:bCs w:val="0"/>
          <w:color w:val="000000" w:themeColor="text1"/>
          <w:sz w:val="28"/>
          <w:szCs w:val="28"/>
        </w:rPr>
        <w:t xml:space="preserve"> информационной политик</w:t>
      </w:r>
      <w:r>
        <w:rPr>
          <w:sz w:val="28"/>
          <w:szCs w:val="28"/>
        </w:rPr>
        <w:t xml:space="preserve">и администрации города Нижнего Новгорода (Зудина М.В.) обеспечить опубликование настоящего постановления в официальном </w:t>
      </w:r>
      <w:r>
        <w:rPr>
          <w:sz w:val="28"/>
          <w:szCs w:val="28"/>
        </w:rPr>
        <w:t xml:space="preserve">печатном средстве массовой информации – газете «День города. Нижний Новгород»,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газете «Маяк+», в сетевом издании «Маяк»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Юридическому департаменту администрации города Нижнего Новгорода (</w:t>
      </w:r>
      <w:r>
        <w:rPr>
          <w:sz w:val="28"/>
          <w:szCs w:val="28"/>
        </w:rPr>
        <w:t xml:space="preserve">Витушкина</w:t>
      </w:r>
      <w:r>
        <w:rPr>
          <w:sz w:val="28"/>
          <w:szCs w:val="28"/>
        </w:rPr>
        <w:t xml:space="preserve"> Т.А.) обеспечить размещение настоящего постановления на официальном сайте администрации города Нижнего Новгорода в информационно-телекоммуникационной сети «Интернет».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5. Контроль за исполнением постановления возложить на заместителя главы администрации города Нижнего Новгорода </w:t>
      </w:r>
      <w:r>
        <w:rPr>
          <w:sz w:val="28"/>
          <w:szCs w:val="28"/>
        </w:rPr>
        <w:t xml:space="preserve">Стрельцова</w:t>
      </w:r>
      <w:r>
        <w:rPr>
          <w:sz w:val="28"/>
          <w:szCs w:val="28"/>
        </w:rPr>
        <w:t xml:space="preserve"> Л.Н.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6.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Порядок предоставления грантов в форме субсидий из бюджета городского округа город Нижний Новгород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на организацию питания детей, получающих начальное общее, основное общее, среднее общее образование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муниципальных общеобразовательных организациях городского округа город Нижний Новгород, при осуществлении мероприятий по отдыху и оздоровлению учащихся муниципальных общеобразовательных организаций городского округа город Нижний Новгород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, утвержденный настоящим постановлением, применяется с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0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0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0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ind w:firstLine="567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0" w:leader="none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Глава города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 xml:space="preserve">  </w:t>
      </w:r>
      <w:r>
        <w:rPr>
          <w:sz w:val="28"/>
          <w:szCs w:val="28"/>
          <w:lang w:eastAsia="ar-SA"/>
        </w:rPr>
        <w:t xml:space="preserve">Ю.В.Шалабаев</w:t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И.А.Борякова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435 69 87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851" w:leader="none"/>
        </w:tabs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851" w:leader="none"/>
        </w:tabs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851" w:leader="none"/>
        </w:tabs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города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851" w:leader="none"/>
        </w:tabs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№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Порядок предоставления грантов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  <w:color w:val="000000"/>
          <w:sz w:val="28"/>
          <w:szCs w:val="28"/>
          <w:highlight w:val="none"/>
          <w:shd w:val="clear" w:color="auto" w:fill="ffffff"/>
        </w:rPr>
      </w:pPr>
      <w:r>
        <w:rPr>
          <w:b/>
          <w:bCs/>
          <w:sz w:val="28"/>
          <w:szCs w:val="28"/>
        </w:rPr>
        <w:t xml:space="preserve">в форме субсидий из бюджета городского округа город Нижний Новгород 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на организацию 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питания детей,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получающих начальное общее, основное общее, среднее о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бщее образование в муниципальных общеобразовательных организациях городского округа город Нижний Новгород, при осуществлении мероприятий по отдыху и оздоровлению учащихся муниципальных общеобразовательных организаций городского округа город Нижний Новгород</w:t>
      </w:r>
      <w:r>
        <w:rPr>
          <w:b/>
          <w:bCs/>
          <w:color w:val="000000"/>
          <w:sz w:val="28"/>
          <w:szCs w:val="28"/>
          <w:highlight w:val="none"/>
          <w:shd w:val="clear" w:color="auto" w:fill="ffffff"/>
        </w:rPr>
      </w:r>
      <w:r>
        <w:rPr>
          <w:b/>
          <w:bCs/>
          <w:color w:val="000000"/>
          <w:sz w:val="28"/>
          <w:szCs w:val="28"/>
          <w:highlight w:val="none"/>
          <w:shd w:val="clear" w:color="auto" w:fill="ffffff"/>
        </w:rPr>
      </w:r>
    </w:p>
    <w:p>
      <w:pPr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  <w:highlight w:val="none"/>
          <w:shd w:val="clear" w:color="auto" w:fill="ffffff"/>
        </w:rPr>
      </w:r>
      <w:r>
        <w:rPr>
          <w:color w:val="000000"/>
        </w:rPr>
      </w:r>
      <w:r>
        <w:rPr>
          <w:color w:val="000000"/>
        </w:rPr>
      </w:r>
    </w:p>
    <w:p>
      <w:pPr>
        <w:numPr>
          <w:numId w:val="23"/>
          <w:ilvl w:val="0"/>
        </w:numPr>
        <w:ind w:left="0" w:firstLine="0"/>
        <w:contextualSpacing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Общие положения о Порядке предоставления грантов в форме субсидий из бюджета городского округа город Нижний Новгород </w:t>
      </w:r>
      <w:r>
        <w:rPr>
          <w:rFonts w:eastAsia="Calibri"/>
          <w:b/>
          <w:bCs/>
          <w:color w:val="000000"/>
          <w:sz w:val="28"/>
          <w:szCs w:val="28"/>
          <w:shd w:val="clear" w:color="auto" w:fill="ffffff"/>
          <w:lang w:eastAsia="en-US"/>
        </w:rPr>
        <w:t xml:space="preserve">на организацию питания детей, получающих начальное об</w:t>
      </w:r>
      <w:r>
        <w:rPr>
          <w:rFonts w:eastAsia="Calibri"/>
          <w:b/>
          <w:bCs/>
          <w:color w:val="000000"/>
          <w:sz w:val="28"/>
          <w:szCs w:val="28"/>
          <w:shd w:val="clear" w:color="auto" w:fill="ffffff"/>
          <w:lang w:eastAsia="en-US"/>
        </w:rPr>
        <w:t xml:space="preserve">щее, основное общее, среднее о</w:t>
      </w:r>
      <w:r>
        <w:rPr>
          <w:rFonts w:eastAsia="Calibri"/>
          <w:b/>
          <w:bCs/>
          <w:color w:val="000000"/>
          <w:sz w:val="28"/>
          <w:szCs w:val="28"/>
          <w:shd w:val="clear" w:color="auto" w:fill="ffffff"/>
          <w:lang w:eastAsia="en-US"/>
        </w:rPr>
        <w:t xml:space="preserve">бщее образование в муниципальных общеобразовательных организациях городского округа город Нижний Новгород, при осуществлении мероприятий по отдыху и оздоровлению учащихся муниципальных общеобразовательных организаций городского округа город Нижний Новгород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</w:r>
    </w:p>
    <w:p>
      <w:pPr>
        <w:contextualSpacing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shd w:val="clear" w:color="auto" w:fill="ffffff"/>
          <w:lang w:eastAsia="en-US"/>
        </w:rPr>
        <w:t xml:space="preserve">(далее – Порядок предоставления грантов, Порядок)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</w:r>
    </w:p>
    <w:p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  <w:shd w:val="clear" w:color="auto" w:fill="f1f1f1"/>
        </w:rPr>
      </w:pPr>
      <w:r>
        <w:rPr>
          <w:color w:val="000000"/>
          <w:sz w:val="28"/>
          <w:szCs w:val="28"/>
        </w:rPr>
        <w:t xml:space="preserve">1.1.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Настоящий Порядок предоставления грантов разработан в соответствии со статьями 78, 78.1, </w:t>
      </w:r>
      <w:r>
        <w:rPr>
          <w:color w:val="000000"/>
          <w:sz w:val="28"/>
          <w:szCs w:val="28"/>
        </w:rPr>
        <w:t xml:space="preserve">78.5 Бюджетного кодекса Российской Федерации, </w:t>
      </w:r>
      <w:r>
        <w:rPr>
          <w:color w:val="000000"/>
          <w:sz w:val="28"/>
          <w:szCs w:val="28"/>
          <w:shd w:val="clear" w:color="auto" w:fill="ffffff" w:themeFill="background1"/>
        </w:rPr>
        <w:t xml:space="preserve">с </w:t>
      </w:r>
      <w:r>
        <w:rPr>
          <w:color w:val="000000"/>
          <w:sz w:val="28"/>
          <w:szCs w:val="28"/>
        </w:rPr>
        <w:t xml:space="preserve">Федеральным законом от 29.12.2012 № 273-ФЗ «Об образовании в Российской Федерации»,</w:t>
      </w:r>
      <w:r>
        <w:rPr>
          <w:color w:val="000000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постановлением Правительства Российской Федерации от 25.12.2023 № 1781 «Об утверждении Пра</w:t>
      </w:r>
      <w:r>
        <w:rPr>
          <w:rFonts w:eastAsia="Calibri"/>
          <w:sz w:val="28"/>
          <w:szCs w:val="28"/>
          <w:lang w:eastAsia="en-US"/>
        </w:rPr>
        <w:t xml:space="preserve">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услуг», </w:t>
      </w:r>
      <w:r>
        <w:rPr>
          <w:sz w:val="28"/>
          <w:szCs w:val="28"/>
        </w:rPr>
        <w:t xml:space="preserve">постановлением Правительства Российской Федерации от 25.10.2023 № 1782 «Об утверждении общих требований к нормативным </w:t>
      </w:r>
      <w:r>
        <w:rPr>
          <w:sz w:val="28"/>
          <w:szCs w:val="28"/>
        </w:rPr>
        <w:t xml:space="preserve">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</w:t>
      </w:r>
      <w:r>
        <w:rPr>
          <w:sz w:val="28"/>
          <w:szCs w:val="28"/>
        </w:rPr>
        <w:t xml:space="preserve">цам - производителям товаров, работ, услуг и проведение отборов получателей указанных субсидий, в том </w:t>
      </w:r>
      <w:r>
        <w:rPr>
          <w:sz w:val="28"/>
          <w:szCs w:val="28"/>
        </w:rPr>
        <w:t xml:space="preserve">числе грантов в форме субсидий»</w:t>
      </w:r>
      <w:r>
        <w:rPr>
          <w:sz w:val="28"/>
          <w:szCs w:val="28"/>
        </w:rPr>
        <w:t xml:space="preserve">.</w:t>
      </w:r>
      <w:r>
        <w:rPr>
          <w:color w:val="000000"/>
          <w:sz w:val="28"/>
          <w:szCs w:val="28"/>
          <w:shd w:val="clear" w:color="auto" w:fill="f1f1f1"/>
        </w:rPr>
      </w:r>
      <w:r>
        <w:rPr>
          <w:color w:val="000000"/>
          <w:sz w:val="28"/>
          <w:szCs w:val="28"/>
          <w:shd w:val="clear" w:color="auto" w:fill="f1f1f1"/>
        </w:rPr>
      </w:r>
    </w:p>
    <w:p>
      <w:pPr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1.2.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Порядок предоставления грантов определяет условия, цели и порядок предоставления грантов в форме субсидий из бюджета городского округа город Нижний Новгород 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на организацию питания детей, получающих начальное общее, основное общее, 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среднее общ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ее образование в муниципальных общеобразовательных организациях городского округа город Нижний Новгород, при осуществлении мероприятий по отдыху и оздоровлению  учащихся муниципальных общеобразовательных организаций городского округа город Нижний Новгород </w:t>
      </w:r>
      <w:r>
        <w:rPr>
          <w:rFonts w:eastAsia="Calibri"/>
          <w:color w:val="000000"/>
          <w:sz w:val="28"/>
          <w:szCs w:val="28"/>
          <w:lang w:eastAsia="en-US"/>
        </w:rPr>
        <w:t xml:space="preserve"> (далее</w:t>
      </w:r>
      <w:r>
        <w:rPr>
          <w:rFonts w:eastAsia="Calibri"/>
          <w:color w:val="000000"/>
          <w:sz w:val="28"/>
          <w:szCs w:val="28"/>
          <w:lang w:eastAsia="en-US"/>
        </w:rPr>
        <w:t xml:space="preserve"> – Гранты в форме субсидий, Гранты, Грант), требования к отчетности, требования об осуществлении контроля (мониторинга) за соблюдением условий, целей  и порядка предоставления Грантов в форме субсидий получателями Грантов и ответственности за их нарушение.</w:t>
      </w: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Гранты имеют целевое назначение. Целью предоставления Грантов является финансовое обеспечение затрат, указа</w:t>
      </w:r>
      <w:r>
        <w:rPr>
          <w:color w:val="000000"/>
          <w:sz w:val="28"/>
          <w:szCs w:val="28"/>
          <w:highlight w:val="white"/>
        </w:rPr>
        <w:t xml:space="preserve">нных в п. 3.4 настоящего Порядка, на организацию питания детей, получающих начальное общ</w:t>
      </w:r>
      <w:r>
        <w:rPr>
          <w:color w:val="000000"/>
          <w:sz w:val="28"/>
          <w:szCs w:val="28"/>
        </w:rPr>
        <w:t xml:space="preserve">ее, основное общее, сред</w:t>
      </w:r>
      <w:r>
        <w:rPr>
          <w:color w:val="000000"/>
          <w:sz w:val="28"/>
          <w:szCs w:val="28"/>
        </w:rPr>
        <w:t xml:space="preserve">нее общее образ</w:t>
      </w:r>
      <w:r>
        <w:rPr>
          <w:color w:val="000000"/>
          <w:sz w:val="28"/>
          <w:szCs w:val="28"/>
        </w:rPr>
        <w:t xml:space="preserve">ование в муниципальных общеобразовательных организациях городского округа город Нижний Новгород, возникновение которых связано с предоставлением получателями Грантов услуг по отдыху и оздоровлению детей в каникулярный летний период, по результатам отбора, </w:t>
      </w:r>
      <w:r>
        <w:rPr>
          <w:sz w:val="28"/>
          <w:szCs w:val="28"/>
          <w:lang w:eastAsia="en-US"/>
        </w:rPr>
        <w:t xml:space="preserve">проводимого главным распорядителем в соответствии с постановлением Правительства Российской Федерации от 25.10.2023 № 1781 «Об утверждении Пра</w:t>
      </w:r>
      <w:r>
        <w:rPr>
          <w:sz w:val="28"/>
          <w:szCs w:val="28"/>
          <w:lang w:eastAsia="en-US"/>
        </w:rPr>
        <w:t xml:space="preserve">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услуг».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lang w:eastAsia="zh-CN"/>
        </w:rPr>
      </w:pPr>
      <w:r>
        <w:rPr>
          <w:sz w:val="28"/>
          <w:szCs w:val="28"/>
          <w:lang w:eastAsia="en-US"/>
        </w:rPr>
        <w:t xml:space="preserve">Проведение отбора обеспечивается на Портале предоставления мер финансовой г</w:t>
      </w:r>
      <w:r>
        <w:rPr>
          <w:sz w:val="28"/>
          <w:szCs w:val="28"/>
          <w:lang w:eastAsia="en-US"/>
        </w:rPr>
        <w:t xml:space="preserve">осударственной поддержки государственной интегрированной информационной системы управления общественными финансами «Электронный бюджет» в информационно - телекоммуникационной сети «Интернет» (https://promote.budget.gov.ru) (далее –  Портал, Единый портал).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Предоставление Грантов осуществляется за</w:t>
      </w:r>
      <w:r>
        <w:rPr>
          <w:color w:val="000000"/>
          <w:sz w:val="28"/>
          <w:szCs w:val="28"/>
        </w:rPr>
        <w:t xml:space="preserve"> счет средств бюджета городског</w:t>
      </w:r>
      <w:r>
        <w:rPr>
          <w:color w:val="000000"/>
          <w:sz w:val="28"/>
          <w:szCs w:val="28"/>
        </w:rPr>
        <w:t xml:space="preserve">о округа город Нижний Новгород в пределах бюджетных ассигнований, предусмотренных в бюджете городского округа город Нижний Новгород  на эти цели и лимитов бюджетных обязательств, утвержденных в установленном порядке администрацией города Нижнего Новгорода.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1.5.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Главным распорядителем бюджетных средств, выделенных для предоставления Грантов в форме субсидий, является администрация гор</w:t>
      </w:r>
      <w:r>
        <w:rPr>
          <w:color w:val="000000"/>
          <w:sz w:val="28"/>
          <w:szCs w:val="28"/>
        </w:rPr>
        <w:t xml:space="preserve">ода Нижнего Новгорода, от имени которой соответствующие функции осуществляет департамент образования администрации города Нижнего Новгорода (далее – Департамент образования), до которого в соответствии с бюджетным законодательством Российской Федерации, ка</w:t>
      </w:r>
      <w:r>
        <w:rPr>
          <w:color w:val="000000"/>
          <w:sz w:val="28"/>
          <w:szCs w:val="28"/>
        </w:rPr>
        <w:t xml:space="preserve">к получателя бюджетных средств, доведены в установленном порядке лимиты бюджетных обязательств на предоставление Грантов в форме субсидий на соответствующий финансовый год на цели, предусмотренные настоящим Порядком (далее – Лимиты бюджетных обязательств).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1.6.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Гранты в форме субсидий предоставляются </w:t>
      </w:r>
      <w:r>
        <w:rPr>
          <w:sz w:val="28"/>
          <w:szCs w:val="28"/>
        </w:rPr>
        <w:t xml:space="preserve">юридическим лицам (за исключением муниципальных учреждений), индивидуальным предпринимателям, а также некоммерческим организациям, не являющимися казенными учреждениями, бюджетным и автономным учреждениям, </w:t>
      </w:r>
      <w:r>
        <w:rPr>
          <w:color w:val="000000"/>
          <w:sz w:val="28"/>
          <w:szCs w:val="28"/>
        </w:rPr>
        <w:t xml:space="preserve">одним из видов деятельности которых, является деятельность по организации отдыха и оздоровления детей, зарегистриро</w:t>
      </w:r>
      <w:r>
        <w:rPr>
          <w:color w:val="000000"/>
          <w:sz w:val="28"/>
          <w:szCs w:val="28"/>
        </w:rPr>
        <w:t xml:space="preserve">ванная в установленном законодательством Российской Федерации порядке, и осуществляющим свою деятельность на территории муниципального образования городской округ город  Нижний Новгород.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участия в отборе Получатель Гранта должен соответствовать следующим критериям: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являться юридическим лицом, индиви</w:t>
      </w:r>
      <w:r>
        <w:rPr>
          <w:sz w:val="28"/>
          <w:szCs w:val="28"/>
        </w:rPr>
        <w:t xml:space="preserve">дуальным предпр</w:t>
      </w:r>
      <w:r>
        <w:rPr>
          <w:sz w:val="28"/>
          <w:szCs w:val="28"/>
        </w:rPr>
        <w:t xml:space="preserve">инимателем, реализующим обучение по дополнительным общеразвивающим программам либо дополнительным профессиональным образовательным программам детей, в том числе учащихся муниципальных общеобразовательных организаций городского округа город Нижний Новгород;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оказывать услуги по организации отдыха и оздоровления учащимся муниципальных общеобразовательных организаций городского округа город Нижний Новгород путем организации лагерей с дневным пребыванием в каникулярный летний период;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оказании услуги по организации отдыха и оздоровления учащимся муниципальных общеобразовательных организаций городского округа город Нижний Новгород</w:t>
      </w:r>
      <w:r>
        <w:rPr>
          <w:sz w:val="28"/>
          <w:szCs w:val="28"/>
        </w:rPr>
        <w:t xml:space="preserve"> в каникулярный летний период обеспечивать учащихся питанием, стоимость которого не превышает стоимость питания учащихся муниципальных общеобразовательных организаций городского округа город Нижний Новгород, утвержденную муниципальным правовым актом;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быть зарегистрированным в установленном законодательством Российской Федерации порядке и осуществлять свою деятельность на территории муниципального образования городской округ город Нижний Новгород;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иметь лицензию на право ведения образовательной деятельности, выданную в установленном законодательством Российской Федерации порядке.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1.8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Способ предоставления Грантов в форме субсидий – финансовое обеспечение затрат.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Информация </w:t>
      </w:r>
      <w:r>
        <w:rPr>
          <w:rFonts w:eastAsia="Calibri"/>
          <w:bCs/>
          <w:sz w:val="28"/>
          <w:szCs w:val="28"/>
          <w:lang w:eastAsia="en-US"/>
        </w:rPr>
        <w:t xml:space="preserve">о Грантах размещается на едином портале бюдже</w:t>
      </w:r>
      <w:r>
        <w:rPr>
          <w:rFonts w:eastAsia="Calibri"/>
          <w:bCs/>
          <w:sz w:val="28"/>
          <w:szCs w:val="28"/>
          <w:lang w:eastAsia="en-US"/>
        </w:rPr>
        <w:t xml:space="preserve">тн</w:t>
      </w:r>
      <w:r>
        <w:rPr>
          <w:rFonts w:eastAsia="Calibri"/>
          <w:bCs/>
          <w:sz w:val="28"/>
          <w:szCs w:val="28"/>
          <w:lang w:eastAsia="en-US"/>
        </w:rPr>
        <w:t xml:space="preserve">ой системы Российской Федерации в информационно-телекоммуникационной сети «Интернет» системы управления общественными финансами «Электронный бюджет» (далее – ГИИС «Электронный бюджет») в порядке, установленном Министерством финансов Российской Федерации и </w:t>
      </w:r>
      <w:r>
        <w:rPr>
          <w:sz w:val="28"/>
          <w:szCs w:val="28"/>
        </w:rPr>
        <w:t xml:space="preserve">постановлением Правительства Российской Федерации от 25.10.2023 № 1782 «Об утверждении общих требований к нормативным </w:t>
      </w:r>
      <w:r>
        <w:rPr>
          <w:sz w:val="28"/>
          <w:szCs w:val="28"/>
        </w:rPr>
        <w:t xml:space="preserve">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</w:t>
      </w:r>
      <w:r>
        <w:rPr>
          <w:sz w:val="28"/>
          <w:szCs w:val="28"/>
        </w:rPr>
        <w:t xml:space="preserve">цам - производителям товаров, работ, услуг и проведение отборов получателей указанных субсидий, в том </w:t>
      </w:r>
      <w:r>
        <w:rPr>
          <w:sz w:val="28"/>
          <w:szCs w:val="28"/>
        </w:rPr>
        <w:t xml:space="preserve">числе грантов в форме субсидий»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Порядок проведения отбора Получателей Грантов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0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Отбор получателей Грантов производится способом запроса предложений на основании предложений (заявок), направленных участниками отбора в Департа</w:t>
      </w:r>
      <w:r>
        <w:rPr>
          <w:sz w:val="28"/>
          <w:szCs w:val="28"/>
        </w:rPr>
        <w:t xml:space="preserve">мент образования посредством ГИИС «Электронный бюджет» на предоставление Гранта в форме субсидии, исходя из соответствия участника отбора критериям отбора и очередности поступления предложений (заявок) на участие в отборе, установленным настоящем Порядком.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</w:pPr>
      <w:r>
        <w:rPr>
          <w:color w:val="000000"/>
          <w:sz w:val="28"/>
          <w:szCs w:val="28"/>
        </w:rPr>
        <w:t xml:space="preserve">Приказом Департамента образования утверждается комиссия по рассмотрению заявок участников отборов получателей гранта </w:t>
      </w:r>
      <w:r>
        <w:rPr>
          <w:color w:val="000000"/>
          <w:sz w:val="28"/>
          <w:szCs w:val="28"/>
          <w:shd w:val="clear" w:color="auto" w:fill="ffffff"/>
        </w:rPr>
        <w:t xml:space="preserve">из бюджета городского округа город Нижний Новгород  на организацию питания детей, получающих начальное общее, основ</w:t>
      </w:r>
      <w:r>
        <w:rPr>
          <w:color w:val="000000"/>
          <w:sz w:val="28"/>
          <w:szCs w:val="28"/>
          <w:shd w:val="clear" w:color="auto" w:fill="ffffff"/>
        </w:rPr>
        <w:t xml:space="preserve">ное общее, среднее об</w:t>
      </w:r>
      <w:r>
        <w:rPr>
          <w:color w:val="000000"/>
          <w:sz w:val="28"/>
          <w:szCs w:val="28"/>
          <w:shd w:val="clear" w:color="auto" w:fill="ffffff"/>
        </w:rPr>
        <w:t xml:space="preserve">щее образование в муниципальных общеобразовательных организациях городского округа город Нижний Новгород, при осуществлении мероприятий по отдыху и оздоровлению учащихся муниципальных общеобразовательных организаций городского округа город Нижний Новгород </w:t>
      </w:r>
      <w:r>
        <w:rPr>
          <w:color w:val="000000"/>
          <w:sz w:val="28"/>
          <w:szCs w:val="28"/>
        </w:rPr>
        <w:t xml:space="preserve">(далее – Комиссия).</w:t>
      </w:r>
    </w:p>
    <w:p>
      <w:pPr>
        <w:ind w:firstLine="720"/>
        <w:jc w:val="both"/>
        <w:rPr>
          <w:lang w:eastAsia="zh-CN"/>
        </w:rPr>
      </w:pPr>
      <w:r>
        <w:rPr>
          <w:sz w:val="28"/>
          <w:szCs w:val="28"/>
        </w:rPr>
        <w:t xml:space="preserve">2.2.</w:t>
      </w:r>
      <w:r>
        <w:rPr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Объявление о проведении отбора получателей Грантов формируется Департаментом образования в электронной форме не позднее чем за 5 рабочих дней </w:t>
      </w:r>
      <w:r>
        <w:rPr>
          <w:sz w:val="28"/>
          <w:szCs w:val="28"/>
        </w:rPr>
        <w:t xml:space="preserve">до начала приема заявок</w:t>
      </w:r>
      <w:r>
        <w:rPr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посредством заполнения соответствующих экранных форм веб-интерфейса Портала и включает в себя следующую информа</w:t>
      </w:r>
      <w:r>
        <w:rPr>
          <w:rFonts w:eastAsia="Calibri"/>
          <w:sz w:val="28"/>
          <w:szCs w:val="28"/>
          <w:lang w:eastAsia="en-US"/>
        </w:rPr>
        <w:t xml:space="preserve">цию:</w:t>
      </w:r>
      <w:r>
        <w:rPr>
          <w:lang w:eastAsia="zh-CN"/>
        </w:rPr>
      </w:r>
      <w:r>
        <w:rPr>
          <w:lang w:eastAsia="zh-CN"/>
        </w:rPr>
      </w:r>
    </w:p>
    <w:p>
      <w:pPr>
        <w:ind w:firstLine="720"/>
        <w:jc w:val="both"/>
        <w:rPr>
          <w:sz w:val="28"/>
          <w:szCs w:val="28"/>
          <w14:ligatures w14:val="none"/>
        </w:rPr>
      </w:pPr>
      <w:r>
        <w:rPr>
          <w:rFonts w:eastAsia="Calibri"/>
          <w:sz w:val="28"/>
          <w:szCs w:val="28"/>
          <w:lang w:eastAsia="en-US"/>
        </w:rPr>
        <w:t xml:space="preserve">1)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способ проведения отбора получателей Гранта в соответствии с п. 3 ст. 78.5 Бюджетн</w:t>
      </w:r>
      <w:r>
        <w:rPr>
          <w:sz w:val="28"/>
          <w:szCs w:val="28"/>
          <w:lang w:eastAsia="en-US"/>
        </w:rPr>
        <w:t xml:space="preserve">ого кодекса Российской Федерации; 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2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2)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срок проведения отбора 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2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  3) </w:t>
      </w:r>
      <w:r>
        <w:rPr>
          <w:sz w:val="28"/>
          <w:szCs w:val="28"/>
        </w:rPr>
        <w:t xml:space="preserve">дату начала подачи и окончания приема заявок участников отбора, при этом дата окончания приема заявок не может быть ранее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5-го календарного дня, следующего за днем размещения объявления о проведении отбора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20"/>
        <w:jc w:val="both"/>
        <w:rPr>
          <w:lang w:eastAsia="zh-CN"/>
        </w:rPr>
      </w:pPr>
      <w:r>
        <w:rPr>
          <w:sz w:val="28"/>
          <w:szCs w:val="28"/>
        </w:rPr>
        <w:t xml:space="preserve">4)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наименование, место нахождения, почтовый адрес, адрес электро</w:t>
      </w:r>
      <w:r>
        <w:rPr>
          <w:sz w:val="28"/>
          <w:szCs w:val="28"/>
        </w:rPr>
        <w:t xml:space="preserve">нной почты Департамента об</w:t>
      </w:r>
      <w:r>
        <w:rPr>
          <w:sz w:val="28"/>
          <w:szCs w:val="28"/>
        </w:rPr>
        <w:t xml:space="preserve">разования;</w:t>
      </w:r>
      <w:r>
        <w:rPr>
          <w:lang w:eastAsia="zh-CN"/>
        </w:rPr>
      </w:r>
      <w:r>
        <w:rPr>
          <w:lang w:eastAsia="zh-CN"/>
        </w:rPr>
      </w:r>
    </w:p>
    <w:p>
      <w:pPr>
        <w:ind w:firstLine="720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5</w:t>
      </w:r>
      <w:r>
        <w:rPr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результаты предоставления Гранта в соответствии с пунктом 3.8 настоящего Порядка;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720"/>
        <w:jc w:val="both"/>
        <w:rPr>
          <w:highlight w:val="white"/>
        </w:rPr>
      </w:pPr>
      <w:r>
        <w:rPr>
          <w:sz w:val="28"/>
          <w:szCs w:val="28"/>
        </w:rPr>
        <w:t xml:space="preserve">6)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требования к участникам отбора в соответствии с пунктом 1.7 и 2.3 настоящего Порядка и перечень документов, представляемых участниками отбора для по</w:t>
      </w:r>
      <w:r>
        <w:rPr>
          <w:sz w:val="28"/>
          <w:szCs w:val="28"/>
          <w:highlight w:val="white"/>
        </w:rPr>
        <w:t xml:space="preserve">дтверждения их соответствия указанным требованиям;</w:t>
      </w:r>
      <w:r>
        <w:rPr>
          <w:highlight w:val="white"/>
        </w:rPr>
      </w:r>
      <w:r>
        <w:rPr>
          <w:highlight w:val="white"/>
        </w:rPr>
      </w:r>
    </w:p>
    <w:p>
      <w:pPr>
        <w:ind w:firstLine="720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7</w:t>
      </w:r>
      <w:r>
        <w:rPr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порядок подачи предложений (заявок) участниками отбора и требования, предъявляемые к форме и содержанию предложений (заявок), подаваемых участниками отбора, в соответствии с пунктом 2.4 настоящего Порядка;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720"/>
        <w:jc w:val="both"/>
        <w:rPr>
          <w:lang w:eastAsia="zh-CN"/>
        </w:rPr>
      </w:pPr>
      <w:r>
        <w:rPr>
          <w:sz w:val="28"/>
          <w:szCs w:val="28"/>
        </w:rPr>
        <w:t xml:space="preserve">8)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порядок отзыва участниками отбора заявок </w:t>
      </w:r>
      <w:r>
        <w:rPr>
          <w:sz w:val="28"/>
          <w:szCs w:val="28"/>
        </w:rPr>
        <w:t xml:space="preserve">на предоставление Гранта, порядок возврата участникам отбора заявок на предоставление Гранта, определяющий в том числе, основания для возврата заявок на предоставление Гранта, порядка внесения участниками отбора изменений в заявки на предоставление Гранта;</w:t>
      </w:r>
      <w:r>
        <w:rPr>
          <w:lang w:eastAsia="zh-CN"/>
        </w:rPr>
      </w:r>
      <w:r>
        <w:rPr>
          <w:lang w:eastAsia="zh-CN"/>
        </w:rPr>
      </w:r>
    </w:p>
    <w:p>
      <w:pPr>
        <w:ind w:firstLine="720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9</w:t>
      </w:r>
      <w:r>
        <w:rPr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правила рассмотрения и оценки заявок на предоставление Гранта в соответствии с пунктом 2.7 настоящего Порядка;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720"/>
        <w:jc w:val="both"/>
        <w:rPr>
          <w:lang w:eastAsia="zh-CN"/>
        </w:rPr>
      </w:pPr>
      <w:r>
        <w:rPr>
          <w:sz w:val="28"/>
          <w:szCs w:val="28"/>
        </w:rPr>
        <w:t xml:space="preserve">10)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  <w:r>
        <w:rPr>
          <w:lang w:eastAsia="zh-CN"/>
        </w:rPr>
      </w:r>
      <w:r>
        <w:rPr>
          <w:lang w:eastAsia="zh-CN"/>
        </w:rPr>
      </w:r>
    </w:p>
    <w:p>
      <w:pPr>
        <w:ind w:firstLine="720"/>
        <w:jc w:val="both"/>
        <w:rPr>
          <w:lang w:eastAsia="zh-CN"/>
        </w:rPr>
      </w:pPr>
      <w:r>
        <w:rPr>
          <w:sz w:val="28"/>
          <w:szCs w:val="28"/>
        </w:rPr>
        <w:t xml:space="preserve">11)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срок, в течение которого победитель (победители) отбора должен подписать Соглашение о предоставлении Гранта;</w:t>
      </w:r>
      <w:r>
        <w:rPr>
          <w:lang w:eastAsia="zh-CN"/>
        </w:rPr>
      </w:r>
      <w:r>
        <w:rPr>
          <w:lang w:eastAsia="zh-CN"/>
        </w:rPr>
      </w:r>
    </w:p>
    <w:p>
      <w:pPr>
        <w:ind w:firstLine="720"/>
        <w:jc w:val="both"/>
        <w:rPr>
          <w:lang w:eastAsia="zh-CN"/>
        </w:rPr>
      </w:pPr>
      <w:r>
        <w:rPr>
          <w:sz w:val="28"/>
          <w:szCs w:val="28"/>
        </w:rPr>
        <w:t xml:space="preserve">12)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условия признания победителя (победителей) отбора, уклонившимся от заключения соглашения; </w:t>
      </w:r>
      <w:r>
        <w:rPr>
          <w:lang w:eastAsia="zh-CN"/>
        </w:rPr>
      </w:r>
      <w:r>
        <w:rPr>
          <w:lang w:eastAsia="zh-CN"/>
        </w:rPr>
      </w:r>
    </w:p>
    <w:p>
      <w:pPr>
        <w:ind w:firstLine="720"/>
        <w:jc w:val="both"/>
        <w:rPr>
          <w:lang w:eastAsia="zh-CN"/>
        </w:rPr>
      </w:pPr>
      <w:r>
        <w:rPr>
          <w:sz w:val="28"/>
          <w:szCs w:val="28"/>
        </w:rPr>
        <w:t xml:space="preserve">13)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дату размещения результатов отбора, которая не может быть позднее                 14-го календарного дня, следующего за днем определения победителя отбора;</w:t>
      </w:r>
      <w:r>
        <w:rPr>
          <w:lang w:eastAsia="zh-CN"/>
        </w:rPr>
      </w:r>
      <w:r>
        <w:rPr>
          <w:lang w:eastAsia="zh-CN"/>
        </w:rPr>
      </w:r>
    </w:p>
    <w:p>
      <w:pPr>
        <w:ind w:firstLine="720"/>
        <w:jc w:val="both"/>
        <w:rPr>
          <w:lang w:eastAsia="zh-CN"/>
        </w:rPr>
      </w:pPr>
      <w:r>
        <w:rPr>
          <w:sz w:val="28"/>
          <w:szCs w:val="28"/>
        </w:rPr>
        <w:t xml:space="preserve">14)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доменного имени и (или) указателей страниц ГИИС «Электронный бюджет» или официального сайта администрации города Нижнего Новгорода в информационно-телекоммуникационной сети «Интернет», по которым обеспечивается проведение отбора;</w:t>
      </w:r>
      <w:r>
        <w:rPr>
          <w:lang w:eastAsia="zh-CN"/>
        </w:rPr>
      </w:r>
      <w:r>
        <w:rPr>
          <w:lang w:eastAsia="zh-CN"/>
        </w:rPr>
      </w:r>
    </w:p>
    <w:p>
      <w:pPr>
        <w:ind w:firstLine="720"/>
        <w:jc w:val="both"/>
        <w:rPr>
          <w:lang w:eastAsia="zh-CN"/>
        </w:rPr>
      </w:pPr>
      <w:r>
        <w:rPr>
          <w:sz w:val="28"/>
          <w:szCs w:val="28"/>
        </w:rPr>
        <w:t xml:space="preserve">15)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порядок возврата заявок на доработку;</w:t>
      </w:r>
      <w:r>
        <w:rPr>
          <w:lang w:eastAsia="zh-CN"/>
        </w:rPr>
      </w:r>
      <w:r>
        <w:rPr>
          <w:lang w:eastAsia="zh-CN"/>
        </w:rPr>
      </w:r>
    </w:p>
    <w:p>
      <w:pPr>
        <w:ind w:firstLine="720"/>
        <w:jc w:val="both"/>
        <w:rPr>
          <w:highlight w:val="white"/>
        </w:rPr>
      </w:pPr>
      <w:r>
        <w:rPr>
          <w:sz w:val="28"/>
          <w:szCs w:val="28"/>
        </w:rPr>
        <w:t xml:space="preserve">16)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порядок отклонения заявок, а также информация об основаниях их отклонени</w:t>
      </w:r>
      <w:r>
        <w:rPr>
          <w:sz w:val="28"/>
          <w:szCs w:val="28"/>
          <w:highlight w:val="white"/>
        </w:rPr>
        <w:t xml:space="preserve">я;</w:t>
      </w:r>
      <w:r>
        <w:rPr>
          <w:highlight w:val="white"/>
        </w:rPr>
      </w:r>
      <w:r>
        <w:rPr>
          <w:highlight w:val="white"/>
        </w:rPr>
      </w:r>
    </w:p>
    <w:p>
      <w:pPr>
        <w:ind w:firstLine="720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17)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объем распределяемого Гранта в рамках отбора, порядок расчета размера </w:t>
      </w:r>
      <w:r>
        <w:rPr>
          <w:sz w:val="28"/>
          <w:szCs w:val="28"/>
          <w:highlight w:val="white"/>
        </w:rPr>
        <w:t xml:space="preserve">Гранта, установленный настоящим Порядком, правила распределения Гранта по результатам отбора, которые могут включать максимальный, минимальный размер Гранта, предоставляемый победителю (победителям) отбора, а также предельное количество победителей отбора.</w:t>
      </w:r>
      <w:r>
        <w:rPr>
          <w:highlight w:val="white"/>
        </w:rPr>
      </w:r>
      <w:r>
        <w:rPr>
          <w:highlight w:val="white"/>
        </w:rPr>
      </w:r>
    </w:p>
    <w:p>
      <w:pPr>
        <w:tabs>
          <w:tab w:val="left" w:pos="0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 отбора вправе участвовать в отборе получателей Грантов при одновременном соблюдении </w:t>
      </w:r>
      <w:r>
        <w:rPr>
          <w:sz w:val="28"/>
          <w:szCs w:val="28"/>
          <w:highlight w:val="white"/>
        </w:rPr>
        <w:t xml:space="preserve">на дату фактического формирования заявки в месяце, в котором осуществляется отбор, но не позднее установленного в объявлении срока проведения отбора,</w:t>
      </w:r>
      <w:r>
        <w:rPr>
          <w:sz w:val="28"/>
          <w:szCs w:val="28"/>
        </w:rPr>
        <w:t xml:space="preserve"> следующих требований: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0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 отбора не является иностранным юридическим лицом, в том числе ме</w:t>
      </w:r>
      <w:r>
        <w:rPr>
          <w:sz w:val="28"/>
          <w:szCs w:val="28"/>
        </w:rPr>
        <w:t xml:space="preserve">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</w:t>
      </w:r>
      <w:r>
        <w:rPr>
          <w:sz w:val="28"/>
          <w:szCs w:val="28"/>
        </w:rPr>
        <w:t xml:space="preserve">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</w:t>
      </w:r>
      <w:r>
        <w:rPr>
          <w:sz w:val="28"/>
          <w:szCs w:val="28"/>
        </w:rPr>
        <w:t xml:space="preserve">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</w:t>
      </w:r>
      <w:r>
        <w:rPr>
          <w:sz w:val="28"/>
          <w:szCs w:val="28"/>
        </w:rPr>
        <w:t xml:space="preserve">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0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0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 отбора не находится в составляемых в рамках реализации полномочий, предусмотренных главой VII Уст</w:t>
      </w:r>
      <w:r>
        <w:rPr>
          <w:sz w:val="28"/>
          <w:szCs w:val="28"/>
        </w:rPr>
        <w:t xml:space="preserve">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0" w:leader="none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участник отбора не должен получать средства из бюджета городского округа город Нижний Новгород на основании иных нормативных правовых актов на цели, установ</w:t>
      </w:r>
      <w:r>
        <w:rPr>
          <w:sz w:val="28"/>
          <w:szCs w:val="28"/>
          <w:highlight w:val="white"/>
        </w:rPr>
        <w:t xml:space="preserve">ленные настоящим Порядком;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tabs>
          <w:tab w:val="left" w:pos="0" w:leader="none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участник отбора не является иностранным агентом в соответствии с Федеральным законом от 14.07.2022 № 255-ФЗ «О контроле за деятельностью лиц, находящихся под иностранным влиянием»;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tabs>
          <w:tab w:val="left" w:pos="0" w:leader="none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 участни</w:t>
      </w:r>
      <w:r>
        <w:rPr>
          <w:sz w:val="28"/>
          <w:szCs w:val="28"/>
          <w:highlight w:val="white"/>
        </w:rPr>
        <w:t xml:space="preserve">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tabs>
          <w:tab w:val="left" w:pos="0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у участника отбора отсутствую</w:t>
      </w:r>
      <w:r>
        <w:rPr>
          <w:sz w:val="28"/>
          <w:szCs w:val="28"/>
        </w:rPr>
        <w:t xml:space="preserve">т просроченная задолженность по возврату в бюджет городского округа город Нижний Новгород Грантов в форме субсидий в соответствии с настоящим Порядком, иных грантов в форме субсидий, бюджетных инвестиций, а </w:t>
      </w:r>
      <w:r>
        <w:rPr>
          <w:sz w:val="28"/>
          <w:szCs w:val="28"/>
        </w:rPr>
        <w:t xml:space="preserve">также иная просроченная (неурегулированная) задолженность по денежным обязательствам перед муниципальным образованием городской округ город Нижний Новгород из бюджета которого планируется предоставление Гранта в соответствии с настоящим Порядком;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0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 отбора, являющийся юридическим лицом, не находится в процессе реорг</w:t>
      </w:r>
      <w:r>
        <w:rPr>
          <w:sz w:val="28"/>
          <w:szCs w:val="28"/>
        </w:rPr>
        <w:t xml:space="preserve">анизации (за исключением реорганизации в форме присоединения к юридическому лицу, являющемуся Получателем гранта (участником отбора), другого юридического лица), ликвидации, в отношении его не введена процедура банкротства, деятельность Получателя гранта (</w:t>
      </w:r>
      <w:r>
        <w:rPr>
          <w:sz w:val="28"/>
          <w:szCs w:val="28"/>
        </w:rPr>
        <w:t xml:space="preserve">участника отбора) не приостановлена в порядке, предусмотренном законодательством Российской Федерации, а Получатель гранта (участник отбора), являющийся индивидуальным предпринимателем, не прекратил деятельность в качестве индивидуального предпринимателя;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0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реестре дисквалифицированных лиц отсутствуют сведения о дисквалифицированном руководителе, членах коллегиального исполнительного органа, лице, исполняюще</w:t>
      </w:r>
      <w:r>
        <w:rPr>
          <w:sz w:val="28"/>
          <w:szCs w:val="28"/>
        </w:rPr>
        <w:t xml:space="preserve">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0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участия в отборе на получение Гранта участник отбора в порядке и сроки, установленные в объявлении о проведении отбора, формирует на Портале заявку в электронной форме посредством заполнения соответствующих экранных форм веб-интерфейса Портала.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851" w:leader="none"/>
        </w:tabs>
        <w:ind w:right="-5"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Заявка должна содержать информацию об участнике отбора, документы, подтверждающие соответствие участника отбора требованиям, установленным настоящим Порядком, предлагаемые участником отбора значения результата предоставления Гранта и размер Гранта.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tabs>
          <w:tab w:val="left" w:pos="0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Заявка содержит следующие сведения: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а) информацию об участнике отбора: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</w:pPr>
      <w:r>
        <w:rPr>
          <w:sz w:val="28"/>
          <w:szCs w:val="28"/>
        </w:rPr>
        <w:t xml:space="preserve">полное и сокращенное (при наличии) наименование участника отбора (для юридических лиц);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фамилия, имя, отчество (при наличии) индивидуального предпринимателя;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государственный регистрационный номер участника отбора (для юридических лиц и индивидуальных предпринимателей);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</w:pPr>
      <w:r>
        <w:rPr>
          <w:sz w:val="28"/>
          <w:szCs w:val="28"/>
        </w:rPr>
        <w:t xml:space="preserve">идентификационный номер налогоплательщика;</w:t>
      </w:r>
    </w:p>
    <w:p>
      <w:pPr>
        <w:ind w:firstLine="709"/>
        <w:jc w:val="both"/>
      </w:pPr>
      <w:r>
        <w:rPr>
          <w:sz w:val="28"/>
          <w:szCs w:val="28"/>
        </w:rPr>
        <w:t xml:space="preserve">дата постановки на учет в налоговом органе (для физических лиц, в том числе индивидуальных предпринимателей);</w:t>
      </w:r>
    </w:p>
    <w:p>
      <w:pPr>
        <w:ind w:firstLine="709"/>
        <w:jc w:val="both"/>
      </w:pPr>
      <w:r>
        <w:rPr>
          <w:sz w:val="28"/>
          <w:szCs w:val="28"/>
        </w:rPr>
        <w:t xml:space="preserve">дата и код причины постановки на учет в налоговом органе (для юридических лиц);</w:t>
      </w:r>
    </w:p>
    <w:p>
      <w:pPr>
        <w:ind w:firstLine="709"/>
        <w:jc w:val="both"/>
      </w:pPr>
      <w:r>
        <w:rPr>
          <w:sz w:val="28"/>
          <w:szCs w:val="28"/>
        </w:rPr>
        <w:t xml:space="preserve">дата государственной регистрации физического лица в качестве индивидуального предпринимателя;</w:t>
      </w:r>
    </w:p>
    <w:p>
      <w:pPr>
        <w:ind w:firstLine="709"/>
        <w:jc w:val="both"/>
      </w:pPr>
      <w:r>
        <w:rPr>
          <w:sz w:val="28"/>
          <w:szCs w:val="28"/>
        </w:rPr>
        <w:t xml:space="preserve">страховой номер индивидуального лицевого счета (для индивидуальных предпринимателей);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юридического лица, адрес регистрации (для индивидуальных предпринимателей);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</w:pPr>
      <w:r>
        <w:rPr>
          <w:sz w:val="28"/>
          <w:szCs w:val="28"/>
        </w:rPr>
        <w:t xml:space="preserve">номер контактного телефона, почтовый адрес и адрес электронной почты для направления юридически значимых сообщений;</w:t>
      </w:r>
    </w:p>
    <w:p>
      <w:pPr>
        <w:ind w:firstLine="709"/>
        <w:jc w:val="both"/>
      </w:pPr>
      <w:r>
        <w:rPr>
          <w:sz w:val="28"/>
          <w:szCs w:val="28"/>
        </w:rPr>
        <w:t xml:space="preserve">фамилия, имя, отчество (при наличии) и идентификационный номер налогоплательщика главного бухгалтера (при наличии);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руководителе юридического лица (фамилия, имя, отчество (при наличии), идентификационный номер налогоплательщика, должность);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</w:pPr>
      <w:r>
        <w:rPr>
          <w:sz w:val="28"/>
          <w:szCs w:val="28"/>
        </w:rPr>
        <w:t xml:space="preserve">перечень основных и дополнительных видов деятельности, ко</w:t>
      </w:r>
      <w:r>
        <w:rPr>
          <w:sz w:val="28"/>
          <w:szCs w:val="28"/>
        </w:rPr>
        <w:t xml:space="preserve">торые участник отбора вправе осуществлять в соответствии с учредительными документами организации (для юридических лиц) или в соответствии со сведениями единого государственного реестра индивидуальных предпринимателей (для индивидуальных предпринимателей);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счете в соответствии с законодательством Российской Федерации для перечисления Гранта, а также о лице, уполномоченном на подписание соглашения.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highlight w:val="white"/>
        </w:rPr>
        <w:t xml:space="preserve">б) документы, подтверждающие соответствие участника отбора требованиям, предъявляемым к участникам отбора, согласно пунктов 1.7, 2.3 настоящего Порядка.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20"/>
        <w:jc w:val="both"/>
      </w:pPr>
      <w:r>
        <w:rPr>
          <w:sz w:val="28"/>
          <w:szCs w:val="28"/>
        </w:rPr>
        <w:t xml:space="preserve">в) предлагаемые участником отбора значения результата предоставления Гранта, указанно</w:t>
      </w:r>
      <w:r>
        <w:rPr>
          <w:sz w:val="28"/>
          <w:szCs w:val="28"/>
          <w:highlight w:val="white"/>
        </w:rPr>
        <w:t xml:space="preserve">го в </w:t>
      </w:r>
      <w:hyperlink r:id="rId13" w:tooltip="https://docs.cntd.ru/document/1304140167#7EC0KH" w:anchor="7EC0KH" w:history="1">
        <w:r>
          <w:rPr>
            <w:sz w:val="28"/>
            <w:szCs w:val="28"/>
            <w:highlight w:val="white"/>
          </w:rPr>
          <w:t xml:space="preserve">пункте 3.8 настоящего Порядка</w:t>
        </w:r>
      </w:hyperlink>
      <w:r>
        <w:rPr>
          <w:sz w:val="28"/>
          <w:szCs w:val="28"/>
          <w:highlight w:val="white"/>
        </w:rPr>
        <w:t xml:space="preserve">, размер Гранта, который не может быть выше (ниже) максимального (минимального) размера, установленного в объявлении о проведени</w:t>
      </w:r>
      <w:r>
        <w:rPr>
          <w:sz w:val="28"/>
          <w:szCs w:val="28"/>
        </w:rPr>
        <w:t xml:space="preserve">и отбора получателей Гранта (если установлено).</w:t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Заявка также должна содержать: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8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highlight w:val="white"/>
          <w:lang w:eastAsia="en-US"/>
        </w:rPr>
        <w:t xml:space="preserve">согласие участника отбора на публикацию (размещение) в информационно-телекоммуникационной сети «Интернет» информации об участнике отбора, о подаваемой участником о</w:t>
      </w:r>
      <w:r>
        <w:rPr>
          <w:sz w:val="28"/>
          <w:szCs w:val="28"/>
          <w:highlight w:val="white"/>
          <w:lang w:eastAsia="en-US"/>
        </w:rPr>
        <w:t xml:space="preserve">тбора заявке, а также иной информации об участнике отбора, связанной с соответствующим отбором получателей Гранта и результатом предоставления Гранта, подаваемое посредством заполнения соответствующих экранных форм веб-интерфейса ГИИС «Электронный бюджет»;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284"/>
        <w:contextualSpacing/>
        <w:jc w:val="both"/>
        <w:rPr>
          <w:sz w:val="28"/>
          <w:szCs w:val="28"/>
          <w:highlight w:val="white"/>
          <w:lang w:eastAsia="en-US"/>
        </w:rPr>
      </w:pPr>
      <w:r>
        <w:rPr>
          <w:sz w:val="28"/>
          <w:szCs w:val="28"/>
          <w:highlight w:val="white"/>
          <w:lang w:eastAsia="en-US"/>
        </w:rPr>
        <w:t xml:space="preserve">согласие участника отбора на осуществление в отношении него проверк</w:t>
      </w:r>
      <w:r>
        <w:rPr>
          <w:sz w:val="28"/>
          <w:szCs w:val="28"/>
          <w:highlight w:val="white"/>
          <w:lang w:eastAsia="en-US"/>
        </w:rPr>
        <w:t xml:space="preserve">и главным распорядителем как получателем бюджетных средств соблюдения порядка и условий предоставления Гранта, в том числе в части достижения результатов предоставления Гранта, а также проверки органом муниципального финансового контроля в соответствии со </w:t>
      </w:r>
      <w:hyperlink r:id="rId14" w:tooltip="https://xn--80aah6bno.xn--b1acdfjbh2acclca1a.xn--p1ai/#/document/12112604/entry/2681" w:anchor="/document/12112604/entry/2681" w:history="1">
        <w:r>
          <w:rPr>
            <w:sz w:val="28"/>
            <w:szCs w:val="28"/>
            <w:highlight w:val="white"/>
            <w:lang w:eastAsia="en-US"/>
          </w:rPr>
          <w:t xml:space="preserve">статьями 268.1</w:t>
        </w:r>
      </w:hyperlink>
      <w:r>
        <w:rPr>
          <w:sz w:val="28"/>
          <w:szCs w:val="28"/>
          <w:highlight w:val="white"/>
          <w:lang w:eastAsia="en-US"/>
        </w:rPr>
        <w:t xml:space="preserve"> и </w:t>
      </w:r>
      <w:hyperlink r:id="rId15" w:tooltip="https://xn--80aah6bno.xn--b1acdfjbh2acclca1a.xn--p1ai/#/document/12112604/entry/2692" w:anchor="/document/12112604/entry/2692" w:history="1">
        <w:r>
          <w:rPr>
            <w:sz w:val="28"/>
            <w:szCs w:val="28"/>
            <w:highlight w:val="white"/>
            <w:lang w:eastAsia="en-US"/>
          </w:rPr>
          <w:t xml:space="preserve">269.2</w:t>
        </w:r>
      </w:hyperlink>
      <w:r>
        <w:rPr>
          <w:sz w:val="28"/>
          <w:szCs w:val="28"/>
          <w:highlight w:val="white"/>
          <w:lang w:eastAsia="en-US"/>
        </w:rPr>
        <w:t xml:space="preserve"> Бюджетного кодекса Российской Федерации и на включение таких положений в соглашение.</w:t>
      </w:r>
      <w:r>
        <w:rPr>
          <w:sz w:val="28"/>
          <w:szCs w:val="28"/>
          <w:highlight w:val="white"/>
          <w:lang w:eastAsia="en-US"/>
        </w:rPr>
      </w:r>
      <w:r>
        <w:rPr>
          <w:sz w:val="28"/>
          <w:szCs w:val="28"/>
          <w:highlight w:val="white"/>
          <w:lang w:eastAsia="en-US"/>
        </w:rPr>
      </w:r>
    </w:p>
    <w:p>
      <w:pPr>
        <w:ind w:firstLine="709"/>
        <w:jc w:val="both"/>
        <w:rPr>
          <w:highlight w:val="white"/>
        </w:rPr>
      </w:pPr>
      <w:r>
        <w:rPr>
          <w:rFonts w:eastAsia="Calibri"/>
          <w:bCs/>
          <w:sz w:val="28"/>
          <w:szCs w:val="28"/>
          <w:highlight w:val="white"/>
          <w:lang w:eastAsia="en-US"/>
        </w:rPr>
        <w:t xml:space="preserve">К заявке на участие в отборе по предоставлению гранта участники отбора предоставляют на Портал электронны</w:t>
      </w:r>
      <w:r>
        <w:rPr>
          <w:rFonts w:eastAsia="Calibri"/>
          <w:bCs/>
          <w:sz w:val="28"/>
          <w:szCs w:val="28"/>
          <w:lang w:eastAsia="en-US"/>
        </w:rPr>
        <w:t xml:space="preserve">е копии следующих документов (документов на бумажном носителе, преобразованных в электронную форму путем сканирования):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contextualSpacing/>
        <w:jc w:val="both"/>
        <w:rPr>
          <w:rFonts w:ascii="Calibri" w:hAnsi="Calibri" w:eastAsia="Calibri"/>
          <w:sz w:val="22"/>
          <w:szCs w:val="22"/>
          <w:lang w:eastAsia="en-US"/>
        </w:rPr>
      </w:pPr>
      <w:r>
        <w:rPr>
          <w:sz w:val="28"/>
          <w:szCs w:val="28"/>
          <w:lang w:eastAsia="en-US"/>
        </w:rPr>
        <w:t xml:space="preserve">документ, подтверждающий полномочия лица, подписавшего заявку, а также имеющего право на подписание соглашения о предоставлении Гранта, заверенный в установленном порядке;</w:t>
      </w:r>
      <w:r>
        <w:rPr>
          <w:rFonts w:ascii="Calibri" w:hAnsi="Calibri" w:eastAsia="Calibri"/>
          <w:sz w:val="22"/>
          <w:szCs w:val="22"/>
          <w:lang w:eastAsia="en-US"/>
        </w:rPr>
      </w:r>
      <w:r>
        <w:rPr>
          <w:rFonts w:ascii="Calibri" w:hAnsi="Calibri" w:eastAsia="Calibri"/>
          <w:sz w:val="22"/>
          <w:szCs w:val="22"/>
          <w:lang w:eastAsia="en-US"/>
        </w:rPr>
      </w:r>
    </w:p>
    <w:p>
      <w:pPr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копию лицензии на осуществление образовательной деятельности (выписку из реестра лицензий на осуществление образовательной деятельности);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прогнозный расчет размера Гранта, планируемый к получению в текущем финансовом году (за каникулярный летний период), составленный в произвольной </w:t>
      </w:r>
      <w:r>
        <w:rPr>
          <w:sz w:val="28"/>
          <w:szCs w:val="28"/>
          <w:lang w:eastAsia="en-US"/>
        </w:rPr>
        <w:t xml:space="preserve">письменной форме и подписанный руководителем участника отбора или уполномоченным лицом;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согласие органа, осуществляющего функции и полномочия учредителя в отношении участника отбора, являющегося бюджетным или автономным учреждением, на участие в отборе, оформленное на бланке указанного органа в произвольной письменной форме;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left="349" w:firstLine="360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копию устава;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списки детей, утвержденные Получателем Гранта, которые являются учащимися муниципальных общеобразовательных организаций городского округа город Нижний Новгород (с указанием конкретной муниципальной общеобразовательной</w:t>
      </w:r>
      <w:r>
        <w:rPr>
          <w:sz w:val="28"/>
          <w:szCs w:val="28"/>
          <w:lang w:eastAsia="en-US"/>
        </w:rPr>
        <w:t xml:space="preserve"> организации города го</w:t>
      </w:r>
      <w:r>
        <w:rPr>
          <w:sz w:val="28"/>
          <w:szCs w:val="28"/>
          <w:lang w:eastAsia="en-US"/>
        </w:rPr>
        <w:t xml:space="preserve">родского округа город Нижний Новгород) и которым Получателем гранта оказываются услуги по отдыху и оздоровлению, составленные а произвольной письменной форме на бланке Получателя гранта и подписанные руководителем участника отбора или уполномоченным лицом;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contextualSpacing/>
        <w:jc w:val="both"/>
        <w:rPr>
          <w:bCs/>
          <w:color w:val="000000" w:themeColor="text1"/>
          <w:sz w:val="28"/>
          <w:szCs w:val="28"/>
          <w:highlight w:val="white"/>
        </w:rPr>
      </w:pPr>
      <w:r>
        <w:rPr>
          <w:sz w:val="28"/>
          <w:szCs w:val="28"/>
          <w:lang w:eastAsia="en-US"/>
        </w:rPr>
        <w:t xml:space="preserve">документы, подтверждающие отнесение ребенка, которому Получателем Гранта оказываются услуги по отдыху </w:t>
      </w:r>
      <w:r>
        <w:rPr>
          <w:sz w:val="28"/>
          <w:szCs w:val="28"/>
          <w:lang w:eastAsia="en-US"/>
        </w:rPr>
        <w:t xml:space="preserve">и оздоровлению, к льготной категории, в </w:t>
      </w:r>
      <w:r>
        <w:rPr>
          <w:color w:val="000000" w:themeColor="text1"/>
          <w:sz w:val="28"/>
          <w:szCs w:val="28"/>
          <w:highlight w:val="white"/>
          <w:lang w:eastAsia="en-US"/>
        </w:rPr>
        <w:t xml:space="preserve">соответствии с решением Городской Думы города Нижнего Новгорода от 17.12.2025 № 119 «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Об установлении льготных категорий воспитанников и обучающихся в муниципальных дошкольных и общеобразовательных организациях муниципального образования городской округ город Нижний Новгород»</w:t>
      </w:r>
      <w:r>
        <w:rPr>
          <w:color w:val="000000" w:themeColor="text1"/>
          <w:sz w:val="28"/>
          <w:szCs w:val="28"/>
          <w:highlight w:val="white"/>
          <w:lang w:eastAsia="en-US"/>
        </w:rPr>
        <w:t xml:space="preserve">;</w:t>
      </w:r>
      <w:r>
        <w:rPr>
          <w:bCs/>
          <w:color w:val="000000" w:themeColor="text1"/>
          <w:sz w:val="28"/>
          <w:szCs w:val="28"/>
          <w:highlight w:val="white"/>
        </w:rPr>
      </w:r>
      <w:r>
        <w:rPr>
          <w:bCs/>
          <w:color w:val="000000" w:themeColor="text1"/>
          <w:sz w:val="28"/>
          <w:szCs w:val="28"/>
          <w:highlight w:val="white"/>
        </w:rPr>
      </w:r>
    </w:p>
    <w:p>
      <w:pPr>
        <w:ind w:firstLine="709"/>
        <w:contextualSpacing/>
        <w:jc w:val="both"/>
        <w:rPr>
          <w:bCs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справки, выданные муниципальными общ</w:t>
      </w:r>
      <w:r>
        <w:rPr>
          <w:sz w:val="28"/>
          <w:szCs w:val="28"/>
          <w:lang w:eastAsia="en-US"/>
        </w:rPr>
        <w:t xml:space="preserve">еобразовательными организациями</w:t>
      </w:r>
      <w:r>
        <w:rPr>
          <w:sz w:val="28"/>
          <w:szCs w:val="28"/>
          <w:lang w:eastAsia="en-US"/>
        </w:rPr>
        <w:t xml:space="preserve"> городского округа город Нижний Новгород, о том, что ребенок, которому Получателем Гранта оказываются услуги по отдыху и оздоровлению, является учащимся соответствующей муниципальной общеобразовательной организации городского округа город Нижний Новгорода;</w:t>
      </w:r>
      <w:r>
        <w:rPr>
          <w:bCs/>
          <w:sz w:val="28"/>
          <w:szCs w:val="28"/>
          <w:lang w:eastAsia="en-US"/>
        </w:rPr>
      </w:r>
      <w:r>
        <w:rPr>
          <w:bCs/>
          <w:sz w:val="28"/>
          <w:szCs w:val="28"/>
          <w:lang w:eastAsia="en-US"/>
        </w:rPr>
      </w:r>
    </w:p>
    <w:p>
      <w:pPr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копия санитарно-эпидемиологического заключения о соответствии лагеря санитарно-эпидемиологическим требованиям к устройству, содержанию и организации работы стационарных организаций отдыха и оздоровления детей.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</w:t>
      </w:r>
      <w:r>
        <w:rPr>
          <w:sz w:val="28"/>
          <w:szCs w:val="28"/>
        </w:rPr>
        <w:t xml:space="preserve">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lang w:eastAsia="zh-CN"/>
        </w:rPr>
      </w:pPr>
      <w:r>
        <w:rPr>
          <w:sz w:val="28"/>
          <w:szCs w:val="28"/>
          <w:lang w:eastAsia="en-US"/>
        </w:rPr>
        <w:t xml:space="preserve">Заявка подписывается усиленной квалифицированной электронной подписью руководителя участника отбора или уполномоченного им лица.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jc w:val="both"/>
        <w:rPr>
          <w:lang w:eastAsia="zh-CN"/>
        </w:rPr>
      </w:pPr>
      <w:r>
        <w:rPr>
          <w:sz w:val="28"/>
          <w:szCs w:val="28"/>
        </w:rPr>
        <w:t xml:space="preserve">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на Портале.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Проверка Получателя Гранта (участника отбора) на соответствие требованиям, установ</w:t>
      </w:r>
      <w:r>
        <w:rPr>
          <w:sz w:val="28"/>
          <w:szCs w:val="28"/>
          <w:lang w:eastAsia="en-US"/>
        </w:rPr>
        <w:t xml:space="preserve">ленным пунктом 2.3 настоящего Порядка, осуществляется автоматически на Портале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Подтверждение соответствия Получателя Гранта (участника отбора) требованиям, указанным в пункте 2.3 настоящего Порядка, на дату подачи заявки, дату </w:t>
      </w:r>
      <w:r>
        <w:rPr>
          <w:sz w:val="28"/>
          <w:szCs w:val="28"/>
          <w:lang w:eastAsia="en-US"/>
        </w:rPr>
        <w:t xml:space="preserve">рассмотрения заявки и дату заключения Соглашения, в случае отсутствия технической возможности осуществления автоматической проверки на Портале, производится путем проставл</w:t>
      </w:r>
      <w:r>
        <w:rPr>
          <w:sz w:val="28"/>
          <w:szCs w:val="28"/>
          <w:lang w:eastAsia="en-US"/>
        </w:rPr>
        <w:t xml:space="preserve">ения участником отбора отметок о соответствии указанным требованиям посредством заполнения соответствующих экранных форм веб-интерфейса Портала. В этом случае проверка соответствия Получателя Гранта (участника отбора) требованиям, установленным пунктом 2.3</w:t>
      </w:r>
      <w:r>
        <w:rPr>
          <w:sz w:val="28"/>
          <w:szCs w:val="28"/>
          <w:lang w:eastAsia="en-US"/>
        </w:rPr>
        <w:t xml:space="preserve"> настоящего Порядка, осуществляется Департаментом образования из данных, находящихся в распоряжении Департамента образования и (или) открытых источников данных в сети «Интернет» в течение 2 (двух) рабочих дней со дня поступления заявки на участие в отборе.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lang w:eastAsia="zh-CN"/>
        </w:rPr>
      </w:pPr>
      <w:r>
        <w:rPr>
          <w:sz w:val="28"/>
          <w:szCs w:val="28"/>
          <w:lang w:eastAsia="en-US"/>
        </w:rPr>
        <w:t xml:space="preserve">При проведении проверки документов, предоставленных в Департамент образования согласно настоящего П</w:t>
      </w:r>
      <w:r>
        <w:rPr>
          <w:sz w:val="28"/>
          <w:szCs w:val="28"/>
        </w:rPr>
        <w:t xml:space="preserve">ор</w:t>
      </w:r>
      <w:r>
        <w:rPr>
          <w:sz w:val="28"/>
          <w:szCs w:val="28"/>
        </w:rPr>
        <w:t xml:space="preserve">ядка, Департамент образования вправе запрашивать информацию и документы у органов государственной власти и иных органов либо проверять посредством обращения к открытым информационным ресурсам, размещаемым в информационно-телекоммуникационной сети Интернет.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jc w:val="both"/>
        <w:rPr>
          <w:lang w:eastAsia="zh-CN"/>
        </w:rPr>
      </w:pPr>
      <w:r>
        <w:rPr>
          <w:sz w:val="28"/>
          <w:szCs w:val="28"/>
        </w:rPr>
        <w:t xml:space="preserve">Участники отбора несут ответственность за полноту заявки, ее содержание и соответствие требованиям настоящего Порядка, а также за достоверность предоставленных сведений и документов в соответствии с законодательством Российской Федерации.</w:t>
      </w:r>
      <w:r>
        <w:rPr>
          <w:lang w:eastAsia="zh-CN"/>
        </w:rPr>
      </w:r>
      <w:r>
        <w:rPr>
          <w:lang w:eastAsia="zh-CN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2.5.</w:t>
      </w:r>
      <w:r>
        <w:rPr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Внесение изменений в заявку осуществляется участником отбора получателей Грантов в порядке, аналогичном порядку формирования заявки участником отбора получателей Грантов, указанному в пункте 2.4 настоящего Порядка.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Участник отбора вправе отозвать заявку в срок до даты окончания приема заявок путем формирования участником отбора в электронной форме на Портале уведомления об отзыве заявки с указанием причины для ее отзыва.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В случае отзыва заявки возврат заявки осуществляется не позднее даты окончания приема заявок в электрон</w:t>
      </w:r>
      <w:r>
        <w:rPr>
          <w:color w:val="000000"/>
          <w:sz w:val="28"/>
          <w:szCs w:val="28"/>
          <w:highlight w:val="white"/>
        </w:rPr>
        <w:t xml:space="preserve">ной форме в системе «Электронный бюджет» автоматически после поступления в Департамент образования от участника отбора уведомления об отзыве заявки. Причина, указанная участником отбора в уведомлении об отзыве заявки, является основанием для отзыва заявки.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lang w:eastAsia="zh-CN"/>
        </w:rPr>
      </w:pPr>
      <w:r>
        <w:rPr>
          <w:sz w:val="28"/>
          <w:szCs w:val="28"/>
          <w:highlight w:val="white"/>
        </w:rPr>
        <w:t xml:space="preserve">2.6.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случае, если объявлением о проведении отбора получателей Грантов предусмотрена воз</w:t>
      </w:r>
      <w:r>
        <w:rPr>
          <w:sz w:val="28"/>
          <w:szCs w:val="28"/>
          <w:highlight w:val="white"/>
        </w:rPr>
        <w:t xml:space="preserve">можность возврата заявок участникам отбора  на доработку, решения Комиссии  о возврате заявок участникам отбора на доработку принимаются в равной мере ко всем участникам отбора, при рассмотрении заявок которых выявлены основания для их возврата на доработк</w:t>
      </w:r>
      <w:r>
        <w:rPr>
          <w:sz w:val="28"/>
          <w:szCs w:val="28"/>
        </w:rPr>
        <w:t xml:space="preserve">у, а также доводятся до участников отбора с использованием ГИИС «Электронный бюджет» в течение одного рабочего дня со дня их принятия с указанием оснований для возврата заявки, а также положений заявки, нуждающихся в доработке. </w:t>
      </w:r>
      <w:r>
        <w:rPr>
          <w:lang w:eastAsia="zh-CN"/>
        </w:rPr>
      </w:r>
      <w:r>
        <w:rPr>
          <w:lang w:eastAsia="zh-CN"/>
        </w:rPr>
      </w:r>
    </w:p>
    <w:p>
      <w:pPr>
        <w:ind w:firstLine="720"/>
        <w:jc w:val="both"/>
        <w:rPr>
          <w:lang w:eastAsia="zh-CN"/>
        </w:rPr>
      </w:pPr>
      <w:r>
        <w:rPr>
          <w:sz w:val="28"/>
          <w:szCs w:val="28"/>
        </w:rPr>
        <w:t xml:space="preserve">Любой участник отбора со дня размещения объявления о проведении отбора получателей Грантов на едином портале не позднее 3-го рабочего дня до д</w:t>
      </w:r>
      <w:r>
        <w:rPr>
          <w:sz w:val="28"/>
          <w:szCs w:val="28"/>
        </w:rPr>
        <w:t xml:space="preserve">ня завершения подачи заявок вправе направить главному распорядителю бюджетных средств не более пяти запросов о разъяснении положений объявления о проведении отбора получателей Грантов путем формирования в ГИИС «Электронный бюджет» соответствующего запроса.</w:t>
      </w:r>
      <w:r>
        <w:rPr>
          <w:lang w:eastAsia="zh-CN"/>
        </w:rPr>
      </w:r>
      <w:r>
        <w:rPr>
          <w:lang w:eastAsia="zh-CN"/>
        </w:rPr>
      </w:r>
    </w:p>
    <w:p>
      <w:pPr>
        <w:ind w:firstLine="720"/>
        <w:jc w:val="both"/>
        <w:rPr>
          <w:lang w:eastAsia="zh-CN"/>
        </w:rPr>
      </w:pPr>
      <w:r>
        <w:rPr>
          <w:sz w:val="28"/>
          <w:szCs w:val="28"/>
        </w:rPr>
        <w:t xml:space="preserve">Главный распорядител</w:t>
      </w:r>
      <w:r>
        <w:rPr>
          <w:sz w:val="28"/>
          <w:szCs w:val="28"/>
        </w:rPr>
        <w:t xml:space="preserve">ь бюджетных средств в ответ на запрос направляет разъяснение положений объявления о проведении отбора получателей Грантов в срок, установленный указанным объявлением, но не позднее одного рабочего дня до дня завершения подачи заявок, путем формирования в Г</w:t>
      </w:r>
      <w:r>
        <w:rPr>
          <w:sz w:val="28"/>
          <w:szCs w:val="28"/>
        </w:rPr>
        <w:t xml:space="preserve">ИИС «Электронный бюджет» соответствующего разъяснения. Представленное главным распорядителем бюджетных средств разъяснение положений объявления о проведении отбора получателей Грантов не должно изменять суть информации, содержащейся в указанном объявлении.</w:t>
      </w:r>
      <w:r>
        <w:rPr>
          <w:lang w:eastAsia="zh-CN"/>
        </w:rPr>
      </w:r>
      <w:r>
        <w:rPr>
          <w:lang w:eastAsia="zh-CN"/>
        </w:rPr>
      </w:r>
    </w:p>
    <w:p>
      <w:pPr>
        <w:ind w:firstLine="720"/>
        <w:jc w:val="both"/>
        <w:rPr>
          <w:lang w:eastAsia="zh-CN"/>
        </w:rPr>
      </w:pPr>
      <w:r>
        <w:rPr>
          <w:sz w:val="28"/>
          <w:szCs w:val="28"/>
        </w:rPr>
        <w:t xml:space="preserve">Доступ к разъяснению, формируемому в ГИИС «Электронный бюджет» в соответствии с абзацем первым настоящего пункта, предоставляется всем участникам отбора.</w:t>
      </w:r>
      <w:r>
        <w:rPr>
          <w:lang w:eastAsia="zh-CN"/>
        </w:rPr>
      </w:r>
      <w:r>
        <w:rPr>
          <w:lang w:eastAsia="zh-CN"/>
        </w:rPr>
      </w:r>
    </w:p>
    <w:p>
      <w:pPr>
        <w:ind w:firstLine="720"/>
        <w:jc w:val="both"/>
        <w:rPr>
          <w:lang w:eastAsia="zh-CN"/>
        </w:rPr>
      </w:pPr>
      <w:r>
        <w:rPr>
          <w:sz w:val="28"/>
          <w:szCs w:val="28"/>
        </w:rPr>
        <w:t xml:space="preserve">2.7.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поздне</w:t>
      </w:r>
      <w:r>
        <w:rPr>
          <w:sz w:val="28"/>
          <w:szCs w:val="28"/>
        </w:rPr>
        <w:t xml:space="preserve">е одного рабочего дня, следующего за днем окончания срока подачи заявок, установленного в объявлении о проведении отбора получателей Грантов, в ГИИС «Электронный бюджет» открывается доступ Комиссии к поданным участниками отбора заявкам для их рассмотрения.</w:t>
      </w:r>
      <w:r>
        <w:rPr>
          <w:lang w:eastAsia="zh-CN"/>
        </w:rPr>
      </w:r>
      <w:r>
        <w:rPr>
          <w:lang w:eastAsia="zh-CN"/>
        </w:rPr>
      </w:r>
    </w:p>
    <w:p>
      <w:pPr>
        <w:ind w:firstLine="720"/>
        <w:jc w:val="both"/>
        <w:rPr>
          <w:lang w:eastAsia="zh-CN"/>
        </w:rPr>
      </w:pPr>
      <w:r>
        <w:rPr>
          <w:sz w:val="28"/>
          <w:szCs w:val="28"/>
        </w:rPr>
        <w:t xml:space="preserve">Председатель Комиссии не позднее одн</w:t>
      </w:r>
      <w:r>
        <w:rPr>
          <w:sz w:val="28"/>
          <w:szCs w:val="28"/>
        </w:rPr>
        <w:t xml:space="preserve">ого рабочего дня, следующего за днем вскрытия заявок, установленного в объявлении о проведении отбора получателей Грантов, подписывает протокол вскрытия заявок, содержащий следующую информацию о поступивших для участия в отборе получателей Грантов заявках:</w:t>
      </w:r>
      <w:r>
        <w:rPr>
          <w:lang w:eastAsia="zh-CN"/>
        </w:rPr>
      </w:r>
      <w:r>
        <w:rPr>
          <w:lang w:eastAsia="zh-CN"/>
        </w:rPr>
      </w:r>
    </w:p>
    <w:p>
      <w:pPr>
        <w:ind w:firstLine="720"/>
        <w:jc w:val="both"/>
        <w:rPr>
          <w:lang w:eastAsia="zh-CN"/>
        </w:rPr>
      </w:pPr>
      <w:r>
        <w:rPr>
          <w:sz w:val="28"/>
          <w:szCs w:val="28"/>
        </w:rPr>
        <w:t xml:space="preserve">а) регистрационный номер заявки;</w:t>
      </w:r>
      <w:r>
        <w:rPr>
          <w:lang w:eastAsia="zh-CN"/>
        </w:rPr>
      </w:r>
      <w:r>
        <w:rPr>
          <w:lang w:eastAsia="zh-CN"/>
        </w:rPr>
      </w:r>
    </w:p>
    <w:p>
      <w:pPr>
        <w:ind w:firstLine="720"/>
        <w:jc w:val="both"/>
        <w:rPr>
          <w:lang w:eastAsia="zh-CN"/>
        </w:rPr>
      </w:pPr>
      <w:r>
        <w:rPr>
          <w:sz w:val="28"/>
          <w:szCs w:val="28"/>
        </w:rPr>
        <w:t xml:space="preserve">б) дата и время поступления заявки;</w:t>
      </w:r>
      <w:r>
        <w:rPr>
          <w:lang w:eastAsia="zh-CN"/>
        </w:rPr>
      </w:r>
      <w:r>
        <w:rPr>
          <w:lang w:eastAsia="zh-CN"/>
        </w:rPr>
      </w:r>
    </w:p>
    <w:p>
      <w:pPr>
        <w:ind w:firstLine="720"/>
        <w:jc w:val="both"/>
        <w:rPr>
          <w:lang w:eastAsia="zh-CN"/>
        </w:rPr>
      </w:pPr>
      <w:r>
        <w:rPr>
          <w:sz w:val="28"/>
          <w:szCs w:val="28"/>
        </w:rPr>
        <w:t xml:space="preserve">в) полное наименование участника отбора (для юридических лиц) или фамилия, имя, отчество (при наличии) (для физических лиц, в том числе индивидуальных предпринимателей);</w:t>
      </w:r>
      <w:r>
        <w:rPr>
          <w:lang w:eastAsia="zh-CN"/>
        </w:rPr>
      </w:r>
      <w:r>
        <w:rPr>
          <w:lang w:eastAsia="zh-CN"/>
        </w:rPr>
      </w:r>
    </w:p>
    <w:p>
      <w:pPr>
        <w:ind w:firstLine="720"/>
        <w:jc w:val="both"/>
        <w:rPr>
          <w:lang w:eastAsia="zh-CN"/>
        </w:rPr>
      </w:pPr>
      <w:r>
        <w:rPr>
          <w:sz w:val="28"/>
          <w:szCs w:val="28"/>
        </w:rPr>
        <w:t xml:space="preserve">г) адрес юридического лица, адрес регистрации (для физических лиц, в том числе индивидуальных предпринимателей);</w:t>
      </w:r>
      <w:r>
        <w:rPr>
          <w:lang w:eastAsia="zh-CN"/>
        </w:rPr>
      </w:r>
      <w:r>
        <w:rPr>
          <w:lang w:eastAsia="zh-CN"/>
        </w:rPr>
      </w:r>
    </w:p>
    <w:p>
      <w:pPr>
        <w:ind w:firstLine="720"/>
        <w:jc w:val="both"/>
        <w:rPr>
          <w:lang w:eastAsia="zh-CN"/>
        </w:rPr>
      </w:pPr>
      <w:r>
        <w:rPr>
          <w:sz w:val="28"/>
          <w:szCs w:val="28"/>
        </w:rPr>
        <w:t xml:space="preserve">д) запрашиваемый участником отбора размер Гранта.</w:t>
      </w:r>
      <w:r>
        <w:rPr>
          <w:lang w:eastAsia="zh-CN"/>
        </w:rPr>
      </w:r>
      <w:r>
        <w:rPr>
          <w:lang w:eastAsia="zh-CN"/>
        </w:rPr>
      </w:r>
    </w:p>
    <w:p>
      <w:pPr>
        <w:ind w:firstLine="72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Протокол вскрытия заявок ф</w:t>
      </w:r>
      <w:r>
        <w:rPr>
          <w:sz w:val="28"/>
          <w:szCs w:val="28"/>
        </w:rPr>
        <w:t xml:space="preserve">ормируется на едином портале автоматически и подписывается усиленной квалифицированной электронной подписью председателя Комиссии в ГИИ</w:t>
      </w:r>
      <w:r>
        <w:rPr>
          <w:sz w:val="28"/>
          <w:szCs w:val="28"/>
        </w:rPr>
        <w:t xml:space="preserve">С «Электронный бюджет», а также размещается на едином портале не позднее рабочего дня, следующего за днем его подписания.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2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Не позднее 10-го рабочего дня, следующего за днем окончания приема заявок, заявки, поданные участниками отбора, рассматриваются на предмет соответствия требованиям, установленным настоящим Порядком.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2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Заявка признается надлежащей, если она соответствует требованиям, указанным в объявлении о проведении отбора получателей Грантов, и при отсутствии оснований для отклонения заявки.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20"/>
        <w:jc w:val="both"/>
        <w:rPr>
          <w:lang w:eastAsia="zh-CN"/>
        </w:rPr>
      </w:pPr>
      <w:r>
        <w:rPr>
          <w:sz w:val="28"/>
          <w:szCs w:val="28"/>
        </w:rPr>
        <w:t xml:space="preserve">Решения о соответствии заявки требованиям, указанным в объявлении о проведении отбора получателей Грант</w:t>
      </w:r>
      <w:r>
        <w:rPr>
          <w:sz w:val="28"/>
          <w:szCs w:val="28"/>
        </w:rPr>
        <w:t xml:space="preserve">ов, принимаются Комиссией на даты получения результатов проверки представленных участником отбора информации и документов, поданных в составе заявки.</w:t>
      </w:r>
      <w:r>
        <w:rPr>
          <w:lang w:eastAsia="zh-CN"/>
        </w:rPr>
      </w:r>
      <w:r>
        <w:rPr>
          <w:lang w:eastAsia="zh-CN"/>
        </w:rPr>
      </w:r>
    </w:p>
    <w:p>
      <w:pPr>
        <w:ind w:firstLine="720"/>
        <w:jc w:val="both"/>
        <w:rPr>
          <w:highlight w:val="yellow"/>
        </w:rPr>
      </w:pPr>
      <w:r>
        <w:rPr>
          <w:sz w:val="28"/>
          <w:szCs w:val="28"/>
        </w:rPr>
        <w:t xml:space="preserve">Заявка отклоняется в случае наличия следующих оснований для отклонения заявки на стадии ее рассмотрения:</w:t>
      </w:r>
      <w:r>
        <w:rPr>
          <w:highlight w:val="yellow"/>
        </w:rPr>
      </w:r>
      <w:r>
        <w:rPr>
          <w:highlight w:val="yellow"/>
        </w:rPr>
      </w:r>
    </w:p>
    <w:p>
      <w:pPr>
        <w:tabs>
          <w:tab w:val="left" w:pos="0" w:leader="none"/>
          <w:tab w:val="left" w:pos="709" w:leader="none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участника отбора критериям, установленным пунктом 1.7 настоящего Порядка;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0" w:leader="none"/>
          <w:tab w:val="left" w:pos="709" w:leader="none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представленной участником отбора заявки, требованиям к заявкам участников отбора, установленным настоящим Порядком и документов, требования к которым установлены пунктами 2.3, 2.4 настоящего Порядка;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0" w:leader="none"/>
          <w:tab w:val="left" w:pos="709" w:leader="none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недостоверность информации, содержащейся в документах, представленных участником отбора, в том числе информации о месте нахождения и адресе юридического лица;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0" w:leader="none"/>
          <w:tab w:val="left" w:pos="709" w:leader="none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подача участником отбора заявки на участие после даты и (или) времени, определенных для подачи заявки на участие в отборе;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0" w:leader="none"/>
          <w:tab w:val="left" w:pos="709" w:leader="none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заключенного между участником отбора и Департаментом образования в соответствии с настоящим Порядком и не расторгнутого на момент принятия решения соглашения о предоставлении Гранта;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0" w:leader="none"/>
          <w:tab w:val="left" w:pos="709" w:leader="none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непредставление (представление не в полном объеме) документов, указанных в объявлении о проведении отбора, предусмотренных настоящим Порядком.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lang w:eastAsia="zh-CN"/>
        </w:rPr>
      </w:pPr>
      <w:r>
        <w:rPr>
          <w:sz w:val="28"/>
          <w:szCs w:val="28"/>
        </w:rPr>
        <w:t xml:space="preserve">По результатам рассмотрения заявок не позднее одного рабочего дня со дня окончания срока рассмотрения заявок подготавл</w:t>
      </w:r>
      <w:r>
        <w:rPr>
          <w:sz w:val="28"/>
          <w:szCs w:val="28"/>
        </w:rPr>
        <w:t xml:space="preserve">ивается протокол рассмотрения заявок, включающий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с указанием оснований для отклонения.</w:t>
      </w:r>
      <w:r>
        <w:rPr>
          <w:lang w:eastAsia="zh-CN"/>
        </w:rPr>
      </w:r>
      <w:r>
        <w:rPr>
          <w:lang w:eastAsia="zh-CN"/>
        </w:rPr>
      </w:r>
    </w:p>
    <w:p>
      <w:pPr>
        <w:ind w:firstLine="720"/>
        <w:jc w:val="both"/>
        <w:rPr>
          <w:lang w:eastAsia="zh-CN"/>
        </w:rPr>
      </w:pPr>
      <w:r>
        <w:rPr>
          <w:sz w:val="28"/>
          <w:szCs w:val="28"/>
        </w:rPr>
        <w:t xml:space="preserve">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Комиссии в ГИИС «Электронный бюджет» </w:t>
      </w:r>
      <w:r>
        <w:rPr>
          <w:color w:val="000000"/>
          <w:sz w:val="28"/>
          <w:szCs w:val="28"/>
          <w:highlight w:val="white"/>
        </w:rPr>
        <w:t xml:space="preserve">не позднее 1-го рабочего дня, следующего за днем автоматического формирования Протокола</w:t>
      </w:r>
      <w:r>
        <w:rPr>
          <w:sz w:val="28"/>
          <w:szCs w:val="28"/>
        </w:rPr>
        <w:t xml:space="preserve">, а также размещается на Едином портале не позднее рабочего дня, следующего за днем его подписания.</w:t>
      </w:r>
      <w:r>
        <w:rPr>
          <w:lang w:eastAsia="zh-CN"/>
        </w:rPr>
      </w:r>
      <w:r>
        <w:rPr>
          <w:lang w:eastAsia="zh-CN"/>
        </w:rPr>
      </w:r>
    </w:p>
    <w:p>
      <w:pPr>
        <w:ind w:firstLine="720"/>
        <w:jc w:val="both"/>
        <w:rPr>
          <w:lang w:eastAsia="zh-CN"/>
        </w:rPr>
      </w:pPr>
      <w:r>
        <w:rPr>
          <w:sz w:val="28"/>
          <w:szCs w:val="28"/>
        </w:rPr>
        <w:t xml:space="preserve">В случае, если в целях полного, всестороннего и объективного рассмотрения заявки необходимо получение информации и документов от участника отбора для разъяснений по представлен</w:t>
      </w:r>
      <w:r>
        <w:rPr>
          <w:sz w:val="28"/>
          <w:szCs w:val="28"/>
        </w:rPr>
        <w:t xml:space="preserve">ным им документам и информации, главным распорядителем осуществляется запрос у участника отбора разъяснения в отношении документов и информации с использованием ГИИС «Электронный бюджет», направляемый при необходимости в равной мере всем участникам отбора.</w:t>
      </w:r>
      <w:r>
        <w:rPr>
          <w:lang w:eastAsia="zh-CN"/>
        </w:rPr>
      </w:r>
      <w:r>
        <w:rPr>
          <w:lang w:eastAsia="zh-CN"/>
        </w:rPr>
      </w:r>
    </w:p>
    <w:p>
      <w:pPr>
        <w:ind w:firstLine="720"/>
        <w:jc w:val="both"/>
        <w:rPr>
          <w:lang w:eastAsia="zh-CN"/>
        </w:rPr>
      </w:pPr>
      <w:r>
        <w:rPr>
          <w:sz w:val="28"/>
          <w:szCs w:val="28"/>
        </w:rPr>
        <w:t xml:space="preserve">В запросе главный распорядитель устанавливает срок представления участником отбора разъяснения в отношении документов и информации, который должен составлять не менее 2 рабочих дней со дня, следующего за днем размещения соответствующего запроса.</w:t>
      </w:r>
      <w:r>
        <w:rPr>
          <w:lang w:eastAsia="zh-CN"/>
        </w:rPr>
      </w:r>
      <w:r>
        <w:rPr>
          <w:lang w:eastAsia="zh-CN"/>
        </w:rPr>
      </w:r>
    </w:p>
    <w:p>
      <w:pPr>
        <w:ind w:firstLine="720"/>
        <w:jc w:val="both"/>
        <w:rPr>
          <w:lang w:eastAsia="zh-CN"/>
        </w:rPr>
      </w:pPr>
      <w:r>
        <w:rPr>
          <w:sz w:val="28"/>
          <w:szCs w:val="28"/>
        </w:rPr>
        <w:t xml:space="preserve">Участник отбора формирует и представляет в ГИИС «Электронный бюджет» информацию и документы, запрашиваемые в соответствии с настоящим пунктом Порядка, и в сроки, установленные соответствующим запросом.</w:t>
      </w:r>
      <w:r>
        <w:rPr>
          <w:lang w:eastAsia="zh-CN"/>
        </w:rPr>
      </w:r>
      <w:r>
        <w:rPr>
          <w:lang w:eastAsia="zh-CN"/>
        </w:rPr>
      </w:r>
    </w:p>
    <w:p>
      <w:pPr>
        <w:ind w:firstLine="720"/>
        <w:jc w:val="both"/>
        <w:rPr>
          <w:lang w:eastAsia="zh-CN"/>
        </w:rPr>
      </w:pPr>
      <w:r>
        <w:rPr>
          <w:sz w:val="28"/>
          <w:szCs w:val="28"/>
        </w:rPr>
        <w:t xml:space="preserve">В случае если участник отбора в ответ на запрос, указанный в настоящем пункте Порядка, не представил запрашиваемые документы и информацию в срок, установленный соответствующим запросом, информация об этом включается в протокол рассмотрения заявок.</w:t>
      </w:r>
      <w:r>
        <w:rPr>
          <w:lang w:eastAsia="zh-CN"/>
        </w:rPr>
      </w:r>
      <w:r>
        <w:rPr>
          <w:lang w:eastAsia="zh-CN"/>
        </w:rPr>
      </w:r>
    </w:p>
    <w:p>
      <w:pPr>
        <w:ind w:firstLine="720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Отбор получателей Грантов признается несостоявшимся в следующих случаях:</w:t>
      </w:r>
      <w:r>
        <w:rPr>
          <w:highlight w:val="white"/>
        </w:rPr>
      </w:r>
      <w:r>
        <w:rPr>
          <w:highlight w:val="white"/>
        </w:rPr>
      </w:r>
    </w:p>
    <w:p>
      <w:pPr>
        <w:ind w:firstLine="720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а) по окончании срока подачи заявок не подано ни одной заявки;</w:t>
      </w:r>
      <w:r>
        <w:rPr>
          <w:highlight w:val="white"/>
        </w:rPr>
      </w:r>
      <w:r>
        <w:rPr>
          <w:highlight w:val="white"/>
        </w:rPr>
      </w:r>
    </w:p>
    <w:p>
      <w:pPr>
        <w:ind w:firstLine="720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б) по результатам рассмотрения заявок отклонены все заявки.</w:t>
      </w:r>
      <w:r>
        <w:rPr>
          <w:highlight w:val="white"/>
        </w:rPr>
      </w:r>
      <w:r>
        <w:rPr>
          <w:highlight w:val="white"/>
        </w:rPr>
      </w:r>
    </w:p>
    <w:p>
      <w:pPr>
        <w:ind w:firstLine="720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Ранжирование поступивших заявок осуществляется исходя из соответствия участников отбора критериям отбора и очередности их поступления.</w:t>
      </w:r>
      <w:r>
        <w:rPr>
          <w:highlight w:val="white"/>
        </w:rPr>
      </w:r>
      <w:r>
        <w:rPr>
          <w:highlight w:val="white"/>
        </w:rPr>
      </w:r>
    </w:p>
    <w:p>
      <w:pPr>
        <w:ind w:firstLine="720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Победителями отбора получателей Грантов признаются участники отбора, включенные в рейтинг, сформированный главным распорядителем бюджетных средств по результатам ранжирования поступивших заявок до достижения предельн</w:t>
      </w:r>
      <w:r>
        <w:rPr>
          <w:sz w:val="28"/>
          <w:szCs w:val="28"/>
          <w:highlight w:val="white"/>
        </w:rPr>
        <w:t xml:space="preserve">ого количества победителей отбора получателей Грантов, указанного в объявлении о проведении отбора получателей Грантов (в случае его установления), и в пределах объема распределяемого Гранта, указанного в объявлении о проведении отбора получателей Грантов.</w:t>
      </w:r>
      <w:r>
        <w:rPr>
          <w:highlight w:val="white"/>
        </w:rPr>
      </w:r>
      <w:r>
        <w:rPr>
          <w:highlight w:val="white"/>
        </w:rPr>
      </w:r>
    </w:p>
    <w:p>
      <w:pPr>
        <w:tabs>
          <w:tab w:val="left" w:pos="0" w:leader="none"/>
          <w:tab w:val="left" w:pos="709" w:leader="none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если п</w:t>
      </w:r>
      <w:r>
        <w:rPr>
          <w:sz w:val="28"/>
          <w:szCs w:val="28"/>
        </w:rPr>
        <w:t xml:space="preserve">о результатам отбора определен единственный получатель Гранта с объемом запрашиваемых средств меньше лимитов бюджетных обязательств, то размер Гранта рассчитывается в соответствии с пунктом 3.5 настоящего Порядка, но не более размера запрашиваемых средств.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0" w:leader="none"/>
          <w:tab w:val="left" w:pos="709" w:leader="none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если по результатам отбора определен единственный Получатель гранта с объемом з</w:t>
      </w:r>
      <w:r>
        <w:rPr>
          <w:sz w:val="28"/>
          <w:szCs w:val="28"/>
        </w:rPr>
        <w:t xml:space="preserve">апрашиваемых средств больше лимитов бюджетных обязательств, то размер Гранта рассчитывается в соответствии с пунктом 3.5 настоящего Порядка в пределах лимитов бюджетных обязательств, доведенных до Департамента образования, как получателя бюджетных средств.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0" w:leader="none"/>
          <w:tab w:val="left" w:pos="709" w:leader="none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если по результатам отбора определ</w:t>
      </w:r>
      <w:r>
        <w:rPr>
          <w:sz w:val="28"/>
          <w:szCs w:val="28"/>
        </w:rPr>
        <w:t xml:space="preserve">ено несколько получателей Гранта с общим объемом запрашиваемых средств меньше лимитов бюджетных обязательств, то размер Гранта конкретного Получателя рассчитывается в соответствии с пунктом 3.5 настоящего Порядка, но не более размера запрашиваемых средств.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lang w:eastAsia="zh-CN"/>
        </w:rPr>
      </w:pPr>
      <w:r>
        <w:rPr>
          <w:sz w:val="28"/>
          <w:szCs w:val="28"/>
        </w:rPr>
        <w:t xml:space="preserve">В целях завершения отбора получателей Грантов и определения победителей отбора получателей Грантов фор</w:t>
      </w:r>
      <w:r>
        <w:rPr>
          <w:sz w:val="28"/>
          <w:szCs w:val="28"/>
        </w:rPr>
        <w:t xml:space="preserve">мируется протокол подведения итогов отбора получателей Грантов, включающий информацию о победителях отбора получателей Грантов с указанием размера Гранта, предусмотренного им для предоставления, об отклонении заявок с указанием оснований для их отклонения.</w:t>
      </w:r>
      <w:r>
        <w:rPr>
          <w:lang w:eastAsia="zh-CN"/>
        </w:rPr>
      </w:r>
      <w:r>
        <w:rPr>
          <w:lang w:eastAsia="zh-CN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подведения итогов отбора</w:t>
      </w:r>
      <w:r>
        <w:rPr>
          <w:sz w:val="28"/>
          <w:szCs w:val="28"/>
        </w:rPr>
        <w:t xml:space="preserve"> получателей Грантов формируется на едином портале автоматически на основании результатов определения победителей отбора Получателей Грантов и подписывается усиленной квалифицированной электронной подписью председателя Комиссии в ГИИС «Электронный бюджет» </w:t>
      </w:r>
      <w:r>
        <w:rPr>
          <w:color w:val="000000"/>
          <w:sz w:val="28"/>
          <w:szCs w:val="28"/>
          <w:highlight w:val="white"/>
        </w:rPr>
        <w:t xml:space="preserve">не позднее 1-го рабочего дня, следующего за днем автоматического формирования Протокола</w:t>
      </w:r>
      <w:r>
        <w:rPr>
          <w:sz w:val="28"/>
          <w:szCs w:val="28"/>
        </w:rPr>
        <w:t xml:space="preserve">, а также размещается на едином портале не позднее 1-го рабочего дня, следующего за днем его подписания.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lang w:eastAsia="zh-CN"/>
        </w:rPr>
      </w:pPr>
      <w:r>
        <w:rPr>
          <w:sz w:val="28"/>
          <w:szCs w:val="28"/>
        </w:rPr>
        <w:t xml:space="preserve">В случае признания отбора получателей Гранта несостоявшимся, Департамент образования принимает</w:t>
      </w:r>
      <w:r>
        <w:rPr>
          <w:sz w:val="28"/>
          <w:szCs w:val="28"/>
        </w:rPr>
        <w:t xml:space="preserve"> решение о проведении повторного отбора получателей Грантов путем размещения объявления в системе «Электронный бюджет» (при наличии соответствующей технической и функциональной возможности) в порядке, аналогичном порядку, установленному разделом 2 Порядка.</w:t>
      </w:r>
      <w:bookmarkStart w:id="5" w:name="_GoBack"/>
      <w:bookmarkEnd w:id="5"/>
      <w:r>
        <w:rPr>
          <w:lang w:eastAsia="zh-CN"/>
        </w:rPr>
      </w:r>
      <w:r>
        <w:rPr>
          <w:lang w:eastAsia="zh-CN"/>
        </w:rPr>
      </w:r>
    </w:p>
    <w:p>
      <w:pPr>
        <w:ind w:firstLine="720"/>
        <w:jc w:val="both"/>
        <w:rPr>
          <w:lang w:eastAsia="zh-CN"/>
        </w:rPr>
      </w:pPr>
      <w:r>
        <w:rPr>
          <w:sz w:val="28"/>
          <w:szCs w:val="28"/>
        </w:rPr>
        <w:t xml:space="preserve">2.8.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Порядок возврата заявок на доработку. </w:t>
      </w:r>
      <w:r>
        <w:rPr>
          <w:lang w:eastAsia="zh-CN"/>
        </w:rPr>
      </w:r>
      <w:r>
        <w:rPr>
          <w:lang w:eastAsia="zh-CN"/>
        </w:rPr>
      </w:r>
    </w:p>
    <w:p>
      <w:pPr>
        <w:ind w:firstLine="720"/>
        <w:jc w:val="both"/>
        <w:rPr>
          <w:highlight w:val="white"/>
        </w:rPr>
      </w:pPr>
      <w:r>
        <w:rPr>
          <w:sz w:val="28"/>
          <w:szCs w:val="28"/>
        </w:rPr>
        <w:t xml:space="preserve">При наличии основани</w:t>
      </w:r>
      <w:r>
        <w:rPr>
          <w:sz w:val="28"/>
          <w:szCs w:val="28"/>
          <w:highlight w:val="white"/>
        </w:rPr>
        <w:t xml:space="preserve">й заявки возвращаются участникам отбора на доработку в период проведения приема заявок.  </w:t>
      </w:r>
      <w:r>
        <w:rPr>
          <w:highlight w:val="white"/>
        </w:rPr>
      </w:r>
      <w:r>
        <w:rPr>
          <w:highlight w:val="white"/>
        </w:rPr>
      </w:r>
    </w:p>
    <w:p>
      <w:pPr>
        <w:ind w:firstLine="720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Основанием для возврата заявки на доработку явл</w:t>
      </w:r>
      <w:r>
        <w:rPr>
          <w:sz w:val="28"/>
          <w:szCs w:val="28"/>
          <w:highlight w:val="white"/>
        </w:rPr>
        <w:t xml:space="preserve">яется наличие в документах, которые прилагаются к заявке, следующих недостатков: на документах отсутствует подпись уполномоченного лица, оттиск печати (при наличии) или цифровая подпись, имеются опечатки, подчистки, исправления, ошибки в расчетах, а также </w:t>
      </w:r>
      <w:r>
        <w:rPr>
          <w:sz w:val="28"/>
          <w:szCs w:val="28"/>
          <w:highlight w:val="white"/>
        </w:rPr>
        <w:t xml:space="preserve">если текст документов не поддается прочтению, представленные документы содержат противоречивые сведения.</w:t>
      </w:r>
      <w:r>
        <w:rPr>
          <w:highlight w:val="white"/>
        </w:rPr>
      </w:r>
      <w:r>
        <w:rPr>
          <w:highlight w:val="white"/>
        </w:rPr>
      </w:r>
    </w:p>
    <w:p>
      <w:pPr>
        <w:ind w:firstLine="720"/>
        <w:jc w:val="both"/>
        <w:rPr>
          <w:lang w:eastAsia="zh-CN"/>
        </w:rPr>
      </w:pPr>
      <w:r>
        <w:rPr>
          <w:sz w:val="28"/>
          <w:szCs w:val="28"/>
          <w:highlight w:val="white"/>
        </w:rPr>
        <w:t xml:space="preserve">Возврат на доработку заявок осуществляется путем их направления участнику отбора через ГИИС «Электронный бюджет</w:t>
      </w:r>
      <w:r>
        <w:rPr>
          <w:sz w:val="28"/>
          <w:szCs w:val="28"/>
        </w:rPr>
        <w:t xml:space="preserve">». </w:t>
      </w:r>
      <w:r>
        <w:rPr>
          <w:lang w:eastAsia="zh-CN"/>
        </w:rPr>
      </w:r>
      <w:r>
        <w:rPr>
          <w:lang w:eastAsia="zh-CN"/>
        </w:rPr>
      </w:r>
    </w:p>
    <w:p>
      <w:pPr>
        <w:ind w:firstLine="720"/>
        <w:jc w:val="both"/>
        <w:rPr>
          <w:sz w:val="28"/>
          <w:szCs w:val="28"/>
          <w:highlight w:val="white"/>
          <w14:ligatures w14:val="none"/>
        </w:rPr>
      </w:pPr>
      <w:r>
        <w:rPr>
          <w:sz w:val="28"/>
          <w:szCs w:val="28"/>
        </w:rPr>
        <w:t xml:space="preserve">После возврата заявки на доработку участник отбора должен направить скорректирова</w:t>
      </w:r>
      <w:r>
        <w:rPr>
          <w:sz w:val="28"/>
          <w:szCs w:val="28"/>
          <w:highlight w:val="white"/>
        </w:rPr>
        <w:t xml:space="preserve">нную заявку в срок не позднее даты окончания приема заявок.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ind w:firstLine="720"/>
        <w:jc w:val="both"/>
        <w:rPr>
          <w:sz w:val="28"/>
          <w:szCs w:val="28"/>
          <w:highlight w:val="white"/>
          <w14:ligatures w14:val="none"/>
        </w:rPr>
      </w:pPr>
      <w:r>
        <w:rPr>
          <w:sz w:val="28"/>
          <w:szCs w:val="28"/>
          <w:highlight w:val="white"/>
          <w:lang w:eastAsia="zh-CN"/>
        </w:rPr>
        <w:t xml:space="preserve">2.9.</w:t>
      </w:r>
      <w:r>
        <w:rPr>
          <w:sz w:val="28"/>
          <w:szCs w:val="28"/>
          <w:highlight w:val="white"/>
          <w:lang w:eastAsia="zh-CN"/>
        </w:rPr>
        <w:t xml:space="preserve"> </w:t>
      </w:r>
      <w:r>
        <w:rPr>
          <w:sz w:val="28"/>
          <w:szCs w:val="28"/>
          <w:highlight w:val="white"/>
          <w:lang w:eastAsia="zh-CN"/>
        </w:rPr>
        <w:t xml:space="preserve">Участник отбора несет самостоятельно все расходы, связанные с подготовкой и подачей заявки.</w:t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20"/>
        <w:jc w:val="both"/>
        <w:rPr>
          <w:sz w:val="28"/>
          <w:szCs w:val="28"/>
          <w:highlight w:val="white"/>
          <w14:ligatures w14:val="none"/>
        </w:rPr>
      </w:pPr>
      <w:r>
        <w:rPr>
          <w:sz w:val="28"/>
          <w:szCs w:val="28"/>
          <w:highlight w:val="white"/>
        </w:rPr>
        <w:t xml:space="preserve">2.10. </w:t>
      </w:r>
      <w:r>
        <w:rPr>
          <w:sz w:val="28"/>
          <w:szCs w:val="28"/>
          <w:highlight w:val="white"/>
        </w:rPr>
        <w:t xml:space="preserve">Не позднее наступления даты окончания приема заявок в объявление о проведении отбора могут быть внесены изменения, за исключением изменения способа отбора.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20"/>
        <w:jc w:val="both"/>
        <w:rPr>
          <w:sz w:val="28"/>
          <w:szCs w:val="28"/>
          <w:highlight w:val="white"/>
          <w14:ligatures w14:val="none"/>
        </w:rPr>
      </w:pPr>
      <w:r>
        <w:rPr>
          <w:sz w:val="28"/>
          <w:szCs w:val="28"/>
          <w:highlight w:val="white"/>
        </w:rPr>
        <w:t xml:space="preserve">Срок подачи участниками отбора заявок продлевается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20"/>
        <w:jc w:val="both"/>
        <w:rPr>
          <w:sz w:val="28"/>
          <w:szCs w:val="28"/>
          <w:highlight w:val="white"/>
          <w14:ligatures w14:val="none"/>
        </w:rPr>
      </w:pPr>
      <w:r>
        <w:rPr>
          <w:sz w:val="28"/>
          <w:szCs w:val="28"/>
          <w:highlight w:val="white"/>
        </w:rPr>
        <w:t xml:space="preserve">Департамент образовани</w:t>
      </w:r>
      <w:r>
        <w:rPr>
          <w:sz w:val="28"/>
          <w:szCs w:val="28"/>
          <w:highlight w:val="white"/>
        </w:rPr>
        <w:t xml:space="preserve">я администрации города Нижнего Новгорода уведомляет участников отбора, подавших заявку, о внесении изменений в объявление о проведении отбора не позднее дня, следующего за днем внесения соответствующих изменений, с использованием ГИИС «Электронный бюджет».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20"/>
        <w:jc w:val="both"/>
        <w:rPr>
          <w:sz w:val="28"/>
          <w:szCs w:val="28"/>
          <w:highlight w:val="white"/>
          <w14:ligatures w14:val="none"/>
        </w:rPr>
      </w:pPr>
      <w:r>
        <w:rPr>
          <w:sz w:val="28"/>
          <w:szCs w:val="28"/>
          <w:highlight w:val="white"/>
        </w:rPr>
        <w:t xml:space="preserve">В слу</w:t>
      </w:r>
      <w:r>
        <w:rPr>
          <w:sz w:val="28"/>
          <w:szCs w:val="28"/>
          <w:highlight w:val="white"/>
        </w:rPr>
        <w:t xml:space="preserve">чае внесения изменений в объявление о проведении отбора получателей Грантов после наступления даты начала приема заявок в объявление о проведении отбора получателей Грантов включается положение, предусматривающее право участников отбора получателей Грантов</w:t>
      </w:r>
      <w:r>
        <w:rPr>
          <w:sz w:val="28"/>
          <w:szCs w:val="28"/>
          <w:highlight w:val="white"/>
        </w:rPr>
        <w:t xml:space="preserve"> внести изменения в заявки в соответствии с </w:t>
      </w:r>
      <w:r>
        <w:rPr>
          <w:sz w:val="28"/>
          <w:szCs w:val="28"/>
          <w:highlight w:val="white"/>
        </w:rPr>
        <w:t xml:space="preserve">пунктом 2.5</w:t>
      </w:r>
      <w:r>
        <w:rPr>
          <w:sz w:val="28"/>
          <w:szCs w:val="28"/>
          <w:highlight w:val="white"/>
        </w:rPr>
        <w:t xml:space="preserve"> настоящего Порядка. Участники отбора получателей</w:t>
      </w:r>
      <w:r>
        <w:rPr>
          <w:sz w:val="28"/>
          <w:szCs w:val="28"/>
          <w:highlight w:val="white"/>
        </w:rPr>
        <w:t xml:space="preserve"> Грантов, подавшие заявку, уведомляются департаментом образования администрации города Нижнего Новгорода о внесении изменений в объявление о проведении отбора получателей Грантов не позднее дня, следующего за днем внесения изменений в объявление о проведен</w:t>
      </w:r>
      <w:r>
        <w:rPr>
          <w:sz w:val="28"/>
          <w:szCs w:val="28"/>
          <w:highlight w:val="white"/>
        </w:rPr>
        <w:t xml:space="preserve">ии отбора получателей Грантов с использованием ГИИС «Электронный бюджет».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Условия и порядок предоставления Гранта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lang w:eastAsia="zh-CN"/>
        </w:rPr>
      </w:pPr>
      <w:r>
        <w:rPr>
          <w:sz w:val="28"/>
          <w:szCs w:val="28"/>
        </w:rPr>
        <w:t xml:space="preserve">3.1.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резу</w:t>
      </w:r>
      <w:r>
        <w:rPr>
          <w:sz w:val="28"/>
          <w:szCs w:val="28"/>
        </w:rPr>
        <w:t xml:space="preserve">льтатам отбора Получателей Грантов с победителем (победителями) отбора Получателей Грантов заключается соглашение по типовой форме, утвержденной Министерством финансов Российской Федерации, в ГИИС «Электронный бюджет» (при наличии технической возможности).</w:t>
      </w:r>
      <w:r>
        <w:rPr>
          <w:lang w:eastAsia="zh-CN"/>
        </w:rPr>
      </w:r>
      <w:r>
        <w:rPr>
          <w:lang w:eastAsia="zh-CN"/>
        </w:rPr>
      </w:r>
    </w:p>
    <w:p>
      <w:pPr>
        <w:ind w:firstLine="720"/>
        <w:jc w:val="both"/>
        <w:rPr>
          <w:lang w:eastAsia="zh-CN"/>
        </w:rPr>
      </w:pPr>
      <w:r>
        <w:rPr>
          <w:sz w:val="28"/>
          <w:szCs w:val="28"/>
        </w:rPr>
        <w:t xml:space="preserve">3.2.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изменении объема Гранта в течение финансового года заключается дополнительное соглашение по типовой форме, утвержденной Министерством финансов Российской Федерации, в ГИИС «Электронный бюджет» (при наличии технической возможности).</w:t>
      </w:r>
      <w:r>
        <w:rPr>
          <w:lang w:eastAsia="zh-CN"/>
        </w:rPr>
      </w:r>
      <w:r>
        <w:rPr>
          <w:lang w:eastAsia="zh-CN"/>
        </w:rPr>
      </w:r>
    </w:p>
    <w:p>
      <w:pPr>
        <w:ind w:firstLine="720"/>
        <w:jc w:val="both"/>
        <w:rPr>
          <w:lang w:eastAsia="zh-CN"/>
        </w:rPr>
      </w:pPr>
      <w:r>
        <w:rPr>
          <w:sz w:val="28"/>
          <w:szCs w:val="28"/>
        </w:rPr>
        <w:t xml:space="preserve">Победитель отбора Получателей Грантов признается уклонившимся от заключения Соглашения в случае 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подписания Соглашения в течение указанного в объявлении о проведении отбора Получателей Грантов количества рабочих дней со дня определения победителей отбора Получателей Грантов и 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направления возражений по проекту Соглашения.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Размер Гранта определяется в пределах б</w:t>
      </w:r>
      <w:r>
        <w:rPr>
          <w:sz w:val="28"/>
          <w:szCs w:val="28"/>
        </w:rPr>
        <w:t xml:space="preserve">юджетных ассигн</w:t>
      </w:r>
      <w:r>
        <w:rPr>
          <w:sz w:val="28"/>
          <w:szCs w:val="28"/>
        </w:rPr>
        <w:t xml:space="preserve">ований, предусмотренных в бюджете городского округа город Нижний Новгород на текущий финансовый год и плановый период, и лимитов бюджетных обязательств, доведенных до Департамента образования в установленном порядке администрацией города Нижнего Новгорода.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уменьшения Департаменту образования как получателю бюджетных средств ранее доведенных лимитов бюджетных обязательств на предоставление Гранта на соответствующий финанс</w:t>
      </w:r>
      <w:r>
        <w:rPr>
          <w:sz w:val="28"/>
          <w:szCs w:val="28"/>
        </w:rPr>
        <w:t xml:space="preserve">овый год и плановый период, приводящего к невозможности предоставления Гранта в размере, определенном в соглашении, Департамент образования предлагает новые условия соглашения или расторгает соглашение о предоставлении Гранта в одностороннем порядке при 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достижении согласия по новым условиям.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3.4.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При определении размера Гранта учитываются следующие расходы Получателя гранта: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расходы на организацию питания в размере 80 % от стоимости питания, установленной Получателем гранта в лаге</w:t>
      </w:r>
      <w:r>
        <w:rPr>
          <w:bCs/>
          <w:sz w:val="28"/>
          <w:szCs w:val="28"/>
        </w:rPr>
        <w:t xml:space="preserve">рях с дневным п</w:t>
      </w:r>
      <w:r>
        <w:rPr>
          <w:bCs/>
          <w:sz w:val="28"/>
          <w:szCs w:val="28"/>
        </w:rPr>
        <w:t xml:space="preserve">ребыванием, организованных в установленном порядке получателями Грантов, но не выше стоимости питания, установленной администрацией города Нижнего Новгорода для учащихся муниципальных общеобразовательных организаций городского округа город Нижний Новгород;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расходы на организацию питания детей, отнесенных к льготной категории учащихся в муниципальных общеобразовательных организациях города Нижнего </w:t>
      </w:r>
      <w:r>
        <w:rPr>
          <w:bCs/>
          <w:sz w:val="28"/>
          <w:szCs w:val="28"/>
        </w:rPr>
        <w:t xml:space="preserve">Новгорода на основании решения Г</w:t>
      </w:r>
      <w:r>
        <w:rPr>
          <w:bCs/>
          <w:sz w:val="28"/>
          <w:szCs w:val="28"/>
        </w:rPr>
        <w:t xml:space="preserve">ородской думы города Нижнего Новгорода от 17.12.2025 № 1</w:t>
      </w:r>
      <w:r>
        <w:rPr>
          <w:bCs/>
          <w:color w:val="000000" w:themeColor="text1"/>
          <w:sz w:val="28"/>
          <w:szCs w:val="28"/>
        </w:rPr>
        <w:t xml:space="preserve">19 «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Об установлении льготных категорий воспитанников и обучающихся в муниципальных дошкольных и общеобразовательных организациях муниципального образования городской округ город Нижний Новгород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»</w:t>
      </w:r>
      <w:r>
        <w:rPr>
          <w:bCs/>
          <w:color w:val="000000" w:themeColor="text1"/>
          <w:sz w:val="28"/>
          <w:szCs w:val="28"/>
        </w:rPr>
        <w:t xml:space="preserve">, в</w:t>
      </w:r>
      <w:r>
        <w:rPr>
          <w:bCs/>
          <w:sz w:val="28"/>
          <w:szCs w:val="28"/>
        </w:rPr>
        <w:t xml:space="preserve"> размере 100 % стоимости питания, установленной Получателем гранта, но не выше стоимости питания, установленной для учащихся муниципальных общеобразовательных организаций городского округа город Нижний Новгород.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3.5.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Порядок расчета размера гранта определяется по следующей </w:t>
      </w:r>
      <w:r>
        <w:rPr>
          <w:sz w:val="28"/>
          <w:szCs w:val="28"/>
        </w:rPr>
        <w:t xml:space="preserve">формуле: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31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З=(З1,З2,З3,З4,З5…), где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- размер гранта,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З1,З2,З3,З4,З…– размер гранта за смену в лагере с дневным пребыванием (каникулярный летний период), с учетом отнесения/не отнесения детей к льготной категории, количество приемов пищи в день, рассчитывается по формуле: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29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З1 (З2,З3,З4,З…)=С2+С3, где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С2 – размер гранта при 2-х разовом питании;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С3 – размер гранта при 3-х разовом питания рассчитываются по формуле: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29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С2(С3)=(Д*К*П*80%)+(Д*К*П*100%),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количество детей;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количество дней в смену в лагере с дневным пребыванием (каникулярный летний период);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– стоимость питания (2-х/3-х разовое);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80 % - </w:t>
      </w:r>
      <w:r>
        <w:rPr>
          <w:bCs/>
          <w:sz w:val="28"/>
          <w:szCs w:val="28"/>
        </w:rPr>
        <w:t xml:space="preserve">расходы на организацию питания в размере 80 % от стоимости питания, установленной Получателем гранта в лаге</w:t>
      </w:r>
      <w:r>
        <w:rPr>
          <w:bCs/>
          <w:sz w:val="28"/>
          <w:szCs w:val="28"/>
        </w:rPr>
        <w:t xml:space="preserve">рях с дневным п</w:t>
      </w:r>
      <w:r>
        <w:rPr>
          <w:bCs/>
          <w:sz w:val="28"/>
          <w:szCs w:val="28"/>
        </w:rPr>
        <w:t xml:space="preserve">ребыванием, организованных в установленном порядке получателями Грантов, но не выше стоимости питания, установленной администрацией города Нижнего Новгорода для учащихся муниципальных общеобразовательных организаций городского округа город Нижний Новгород;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100%</w:t>
      </w:r>
      <w:r>
        <w:rPr>
          <w:bCs/>
          <w:color w:val="000000" w:themeColor="text1"/>
          <w:sz w:val="28"/>
          <w:szCs w:val="28"/>
        </w:rPr>
        <w:t xml:space="preserve"> - расходы на организацию питания детей, отнесенных к льготной категории учащихся в муниципальных общеобразовательных организациях городского округа город Нижний Новгород на основании решения Г</w:t>
      </w:r>
      <w:r>
        <w:rPr>
          <w:bCs/>
          <w:color w:val="000000" w:themeColor="text1"/>
          <w:sz w:val="28"/>
          <w:szCs w:val="28"/>
        </w:rPr>
        <w:t xml:space="preserve">ородской думы города Нижнего Новгорода от 17.12.2025 № 119 «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Об установлении льготных категорий воспитанников и обучающихся в муниципальных дошкольных и общеобразовательных организациях муниципального образования городской округ город Нижний Новгород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»</w:t>
      </w:r>
      <w:r>
        <w:rPr>
          <w:bCs/>
          <w:sz w:val="28"/>
          <w:szCs w:val="28"/>
        </w:rPr>
        <w:t xml:space="preserve">, в размере 100 % стоимости питания, установленной Получателем гранта, но не выше стоимости питания, установленной для учащихся муниципальных общеобразовательных организаций городского округа город Нижний Новгород.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Департамент образования в течение 3 дней со дня размещения Протокола подведения итогов отбора Получателей гранта в ГИИС «Электронный бюджет» направляет Получателю гр</w:t>
      </w:r>
      <w:r>
        <w:rPr>
          <w:sz w:val="28"/>
          <w:szCs w:val="28"/>
        </w:rPr>
        <w:t xml:space="preserve">анта подписанное соглашение о предоставлении Гранта. Получатель гранта обязан в течение 2 дней с момента получения подписанного Департаментом образования соглашения о предоставлении Гранта подписать его и направить один экземпляр в Департамент образования.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Обязательными условиями, включаемыми в Соглашение о предоставлении Гранта,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согласие Получателя Гранта на осуществление проверок соблюдения целей, ус</w:t>
      </w:r>
      <w:r>
        <w:rPr>
          <w:sz w:val="28"/>
          <w:szCs w:val="28"/>
        </w:rPr>
        <w:t xml:space="preserve">ловий и порядка предоставления Гранта Департаментом образования, в том числе в части достижения результатов предоставления Гранта органами муниципального финансового контроля в соответствии со статьями 268.1 и 269.2 Бюджетного кодекса Российской Федерации;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условие о согласовании Департаментом образования и Получателем Гранта новых условий соглашения в случае уменьшения Департаменту образования ранее доведенны</w:t>
      </w:r>
      <w:r>
        <w:rPr>
          <w:bCs/>
          <w:sz w:val="28"/>
          <w:szCs w:val="28"/>
        </w:rPr>
        <w:t xml:space="preserve">х лимитов бюджетных обязательств, указанных в пункте 1.5 настоящего Порядка, приводящего к невозможности предоставления Гранта в форме субсидии в размере, определенном в соглашении, или о расторжении соглашения при не достижении согласия по новым условиям;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запрет приобретения получателями Гранта – юридическими лицами за счет полученных средств иностранной ва</w:t>
      </w:r>
      <w:r>
        <w:rPr>
          <w:bCs/>
          <w:sz w:val="28"/>
          <w:szCs w:val="28"/>
        </w:rPr>
        <w:t xml:space="preserve">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высокотехнологического импортного оборудования, сырья и комплектующих изделий, а также связанных с  достижением результато</w:t>
      </w:r>
      <w:r>
        <w:rPr>
          <w:bCs/>
          <w:sz w:val="28"/>
          <w:szCs w:val="28"/>
        </w:rPr>
        <w:t xml:space="preserve">в предоставления этих средств иных операций, определенных настоящим Порядком запрет приобретения получателями гранта – юридическими лицами за счет полученных средств иностранной валюты, за исключением операций, осуществляемых в соответствии с валютным зако</w:t>
      </w:r>
      <w:r>
        <w:rPr>
          <w:bCs/>
          <w:sz w:val="28"/>
          <w:szCs w:val="28"/>
        </w:rPr>
        <w:t xml:space="preserve">нодательством Российской Федерации при закупке (поставке) высокотехнологического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настоящим Порядком;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сроки и формы представления Получателем Гранта дополнительной отчетности (при необходимости);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расчет раз</w:t>
      </w:r>
      <w:r>
        <w:rPr>
          <w:sz w:val="28"/>
          <w:szCs w:val="28"/>
        </w:rPr>
        <w:t xml:space="preserve">мера Гранта, произведенный Департаментом образования;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</w:pPr>
      <w:r>
        <w:rPr>
          <w:sz w:val="28"/>
          <w:szCs w:val="28"/>
          <w:highlight w:val="none"/>
        </w:rPr>
        <w:t xml:space="preserve">казначейское сопровождение Гранта в порядке, установленном бюджетным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законодательством Российской Федерации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обязательства Получателя Гранта: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 целевом использовании средств Гранта;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 достижении конечного значения планируемого результата предоставления Гранта.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highlight w:val="yellow"/>
        </w:rPr>
      </w:pPr>
      <w:r>
        <w:rPr>
          <w:bCs/>
          <w:sz w:val="28"/>
          <w:szCs w:val="28"/>
        </w:rPr>
        <w:t xml:space="preserve">3.7.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Перечисление Гранта осуществляется единовременно.</w:t>
      </w:r>
      <w:r>
        <w:rPr>
          <w:highlight w:val="yellow"/>
        </w:rPr>
      </w:r>
      <w:r>
        <w:rPr>
          <w:highlight w:val="yellow"/>
        </w:rPr>
      </w:r>
    </w:p>
    <w:p>
      <w:pPr>
        <w:ind w:firstLine="709"/>
        <w:jc w:val="both"/>
      </w:pPr>
      <w:r>
        <w:rPr>
          <w:bCs/>
          <w:sz w:val="28"/>
          <w:szCs w:val="28"/>
        </w:rPr>
        <w:t xml:space="preserve">Пе</w:t>
      </w:r>
      <w:r>
        <w:rPr>
          <w:bCs/>
          <w:sz w:val="28"/>
          <w:szCs w:val="28"/>
          <w:highlight w:val="white"/>
        </w:rPr>
        <w:t xml:space="preserve">речисление Гранта осуществляется в срок не позднее 10 (десяти) рабочих дней со дня заключения Соглашения, на лицевые счета Получателей Гранта, указанные в Соглашении,</w:t>
      </w:r>
      <w:r>
        <w:rPr>
          <w:bCs/>
          <w:sz w:val="28"/>
          <w:szCs w:val="28"/>
          <w:highlight w:val="white"/>
        </w:rPr>
        <w:t xml:space="preserve"> открытые как участникам казначейского сопровождения</w:t>
      </w:r>
      <w:r>
        <w:rPr>
          <w:bCs/>
          <w:sz w:val="28"/>
          <w:szCs w:val="28"/>
          <w:highlight w:val="white"/>
        </w:rPr>
        <w:t xml:space="preserve"> в департаменте финансов администрации города Нижнего Новгорода</w:t>
      </w:r>
      <w:r>
        <w:rPr>
          <w:bCs/>
          <w:sz w:val="28"/>
          <w:szCs w:val="28"/>
          <w:highlight w:val="white"/>
        </w:rPr>
        <w:t xml:space="preserve">.</w:t>
      </w:r>
      <w:r>
        <w:rPr>
          <w:bCs/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Департамент о</w:t>
      </w:r>
      <w:r>
        <w:rPr>
          <w:sz w:val="28"/>
          <w:szCs w:val="28"/>
          <w:highlight w:val="white"/>
        </w:rPr>
        <w:t xml:space="preserve">бразования не позднее 5-го рабочего дня со дня заключения Соглашения, формирует и направляет заявку в муниципальное бюджетное учреждение «Межотраслевая централизованная бухгалтерия муниципальных учреждений города Нижнего Новгорода» (далее – МБУ «МЦБ МУГ»).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highlight w:val="white"/>
        </w:rPr>
        <w:t xml:space="preserve">Перечисление Гранта осуществляется МБУ «МЦБ МУГ» с лицевого счета Департамента образования на расчетные счета, открытые Получателям Грантов в российских кр</w:t>
      </w:r>
      <w:r>
        <w:rPr>
          <w:bCs/>
          <w:sz w:val="28"/>
          <w:szCs w:val="28"/>
        </w:rPr>
        <w:t xml:space="preserve">едитных организациях, не позднее 5-го рабочего дня со дня поступления от Департамента образования письма (заявки) на финансирование.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Перечи</w:t>
      </w:r>
      <w:r>
        <w:rPr>
          <w:bCs/>
          <w:sz w:val="28"/>
          <w:szCs w:val="28"/>
        </w:rPr>
        <w:t xml:space="preserve">сление Гранта организациям-победителям - юридическим лицам (некоммерческим организациям), не являющимися государственными (муниципальными) учреждениями, осуществляется на расчетные счета Получателей Гранта, открытые ими в российских кредитных организациях.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3.8.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Результатом предоставления Гранта является </w:t>
      </w:r>
      <w:r>
        <w:rPr>
          <w:sz w:val="28"/>
          <w:szCs w:val="28"/>
        </w:rPr>
        <w:t xml:space="preserve">количество учащихся муниципальных общеобразовательных организаций городского округа город Нижний Новгород, которым Получателем Гранта оказаны услуги </w:t>
      </w:r>
      <w:r>
        <w:rPr>
          <w:sz w:val="28"/>
          <w:szCs w:val="28"/>
          <w:shd w:val="clear" w:color="auto" w:fill="ffffff"/>
        </w:rPr>
        <w:t xml:space="preserve">по организации отдыха и оздоровления в летний период.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Значения результата предоставления Гранта устанавливаются в соглашении.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случае если Получатель Гранта предполагает, что не достигнет в текущем финансовом году значений результата предоставления Гранта, установленных в соглашении, то он вправе ходатайствовать об изменении таких значений в сторону уменьшения.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случае принятия Департаментом образования решения об удовлетворении ходатайства Получателя Гранта об изменении значений рез</w:t>
      </w:r>
      <w:r>
        <w:rPr>
          <w:bCs/>
          <w:sz w:val="28"/>
          <w:szCs w:val="28"/>
        </w:rPr>
        <w:t xml:space="preserve">ультата предоставления Гранта в сторону уменьшения Департамент образования заключает с победителем отбора дополнительное соглашение к соглашению в части установления иных значений результата предоставления Гранта и, соответственно, уменьшения суммы Гранта.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 увеличении Получателем Гранта в текущем финансовом году значений результата предоставления Гранта, установленных в соглашении, размер Гранта не увеличивается.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tabs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Грант не может быть использован Получателем Гранта на другие цели.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случае невыполнения Получателем Гранта условий Соглашения о предоставлении Гранта и порядка предоставления Гранта Департамент образования досрочно расторгает Соглашение с последующим возвратом Гранта.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Гранты  подлежат казначейскому сопровождению.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rPr>
          <w:b/>
          <w:bCs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4. Порядок и сроки проверки и принятия главным распорядителем бюджетных средств отчетности, представленной Получателем Гранта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</w:pPr>
    </w:p>
    <w:p>
      <w:pPr>
        <w:ind w:firstLine="709"/>
        <w:jc w:val="both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</w:rPr>
        <w:t xml:space="preserve">4.1.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highlight w:val="white"/>
        </w:rPr>
        <w:t xml:space="preserve">Получатель Гранта в срок до 01 октября года, в котором был получен Грант, предоставляет в Департамент образования отчетность по формам, определенным соглашением о предоставлении Гранта, включая отчет о достижении значений результатов предоставления Гранта.</w:t>
      </w:r>
      <w:r>
        <w:rPr>
          <w:bCs/>
          <w:sz w:val="28"/>
          <w:szCs w:val="28"/>
          <w:highlight w:val="white"/>
        </w:rPr>
      </w:r>
      <w:r>
        <w:rPr>
          <w:bCs/>
          <w:sz w:val="28"/>
          <w:szCs w:val="28"/>
          <w:highlight w:val="white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highlight w:val="white"/>
        </w:rPr>
        <w:t xml:space="preserve">Проверка и принятие отчетности Департаментом образования осуществляется в течение 10 рабочих дней со дня их пред</w:t>
      </w:r>
      <w:r>
        <w:rPr>
          <w:bCs/>
          <w:sz w:val="28"/>
          <w:szCs w:val="28"/>
        </w:rPr>
        <w:t xml:space="preserve">оставления Получателем Гранта.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результатам проведенной проверки Департамент образования либо принимает представленную Получателем Гранта отчетность, либо письменно уведом</w:t>
      </w:r>
      <w:r>
        <w:rPr>
          <w:bCs/>
          <w:sz w:val="28"/>
          <w:szCs w:val="28"/>
        </w:rPr>
        <w:t xml:space="preserve">ляет Получателя Гранта о выявленных замечаниях и нарушениях, подлежащих корректировке, с указанием сроков повторного представления Получателем Гранта соответствующей отчетности.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4.2.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Департамент образования вправе устанавливать в соглашениях сроки и формы представления Получателем Гранта дополнительной отчетности.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4.3.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Руководитель организации, являющейся Получателем Гранта, несет ответственность за достоверность представляемых в отчетности сведений, в порядке, предусмотренном законодательством Российской Федерации.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4.4.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Департамент образования на основании отчетности, представленной в соответствии с пунктом </w:t>
      </w:r>
      <w:r>
        <w:rPr>
          <w:bCs/>
          <w:sz w:val="28"/>
          <w:szCs w:val="28"/>
        </w:rPr>
        <w:t xml:space="preserve">4.1 настоящего Порядка, оценивает эффективность использования Гранта путем сопоставления фактически достигнутого Получателем Гранта значения результата предоставления Гранта с плановым значением результата предоставления Гранта, установленным в соглашении.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Предоставление Гранта признается эффективным в случае достижения Получателем Гранта планового значения результата предоставления Гранта, установленного в соглашении.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5. Порядок осуществления контроля (мониторинга) за соблюдением условий и порядка предоставления Гранта и ответственности за их нарушение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5.1.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Департамент образования осуществляет проверку соблюдения Получателем Гранта</w:t>
      </w:r>
      <w:r>
        <w:rPr>
          <w:sz w:val="28"/>
          <w:szCs w:val="28"/>
        </w:rPr>
        <w:t xml:space="preserve"> порядка и условий предоставления Гранта, в том числе в части достижения результатов предоставления Гранта, а органы муниципального финансового контроля осуществляют проверку в соответствии со статьями 268.1 и 269.2 Бюджетного кодекса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5.2.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выполнением условий соглашения о предоставлении Гранта в сроки, установленные соглашением о предоставлении Гранта, осуществляет Департамент образования.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Департамент образования и департамент финансов администрации города Нижнего Новгорода проводят мониторинг достижения результатов предоставления Гранта в порядке и по формам, которые устано</w:t>
      </w:r>
      <w:r>
        <w:rPr>
          <w:sz w:val="28"/>
        </w:rPr>
        <w:t xml:space="preserve">влены приказом Министерства финансов Российской Федерации от 27.04.2024 № 53н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</w:t>
      </w:r>
      <w:r>
        <w:rPr>
          <w:sz w:val="28"/>
          <w:szCs w:val="28"/>
        </w:rPr>
        <w:t xml:space="preserve">тономным учреждениям, индивидуальным предпринимателям, физическим лицам – производителям товаров, работ, услуг».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5.4.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Получатель Гранта несет ответственность за нарушение условий и порядка предоставления Гранта в порядке, предусмотренном пунктом 5.5 настоящего Порядка.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5.5.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 нарушение условий и поря</w:t>
      </w:r>
      <w:r>
        <w:rPr>
          <w:bCs/>
          <w:sz w:val="28"/>
          <w:szCs w:val="28"/>
        </w:rPr>
        <w:t xml:space="preserve">дка предоставления Гранта, установленных настоящим Порядком и соглашением, выявленных в том числе по фактам проверок, проведенных Департаментом образования и (или) органом муниципального финансового контроля, устанавливаются следующие меры ответственности: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возврат средств Гранта в бюджет городского округа город Нижний Новгород.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случае нарушения условий предоставления Гранта, в том числе включенных в соглашение, не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достижения получателем Гранта результатов предоставления Гранта, Грант подлежит возврату в доход бюджета городского округа город Нижний Новгород на основании: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представления (предписания) органа муниципального финансового контроля, содержащего информацию о выявленных в пределах компетенции органа муниц</w:t>
      </w:r>
      <w:r>
        <w:rPr>
          <w:bCs/>
          <w:sz w:val="28"/>
          <w:szCs w:val="28"/>
        </w:rPr>
        <w:t xml:space="preserve">ипального финансового контроля на</w:t>
      </w:r>
      <w:r>
        <w:rPr>
          <w:bCs/>
          <w:sz w:val="28"/>
          <w:szCs w:val="28"/>
        </w:rPr>
        <w:t xml:space="preserve">рушениях условий предоставления Гранта и требование о возврате в доход бюджета городского округа город Нижний Новгород Гранта в установленные в представлении сроки или в течение 30 календарных дней со дня его получения, если срок не указан в представлении;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требования Департамента образования, содержащего информацию о выявленных в пределах компетенции Департамента образования нарушениях условий предо</w:t>
      </w:r>
      <w:r>
        <w:rPr>
          <w:bCs/>
          <w:sz w:val="28"/>
          <w:szCs w:val="28"/>
        </w:rPr>
        <w:t xml:space="preserve">ставления Грант</w:t>
      </w:r>
      <w:r>
        <w:rPr>
          <w:bCs/>
          <w:sz w:val="28"/>
          <w:szCs w:val="28"/>
        </w:rPr>
        <w:t xml:space="preserve">а и требование о возврате в доход бюджета городского округа город Нижний Новгород Гранта в установленные в требовании сроки или в течение 30 календарных дней со дня завершения проверки по итогам которой установлен факт нарушения, если срок в нем не указан.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Представление (предписание) органа муниципального финансового контроля направляется в срок не позднее 30-го рабочего дня со дня установления факта нарушения условия предоставления Гранта.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6. Порядок и сроки возврата Гранта в форме субсидии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tabs>
          <w:tab w:val="left" w:pos="142" w:leader="none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Грант в форме субсидии подлежат возврату Получателем Гранта в бюджет городского округа город Нижний Новгород </w:t>
      </w:r>
      <w:r>
        <w:rPr>
          <w:sz w:val="28"/>
          <w:szCs w:val="28"/>
        </w:rPr>
        <w:t xml:space="preserve">в случае нарушения условий его предоставления в сроки, установленные соглашением о предоставлении Гранта, в том числе по фактам проверок, проведенных уполномоченным органом муниципального финансового контроля, при не достижении показателей, указанных в пун</w:t>
      </w:r>
      <w:r>
        <w:rPr>
          <w:sz w:val="28"/>
          <w:szCs w:val="28"/>
          <w:highlight w:val="white"/>
        </w:rPr>
        <w:t xml:space="preserve">кте 3.8 настоящего Порядка, а также в случае неиспользованных остатков Гранта Получател</w:t>
      </w:r>
      <w:r>
        <w:rPr>
          <w:sz w:val="28"/>
          <w:szCs w:val="28"/>
        </w:rPr>
        <w:t xml:space="preserve">ем Гранта.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142" w:leader="none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полноту и достоверность представленной информации и документов несет ответственность Получатель Гранта.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142" w:leader="none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6.3.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Возврат средств Гранта в бюджет городского округа город Нижний Новгород осуществляется по следующей формуле: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297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 возврата = </w:t>
      </w:r>
      <w:r>
        <w:rPr>
          <w:bCs/>
          <w:sz w:val="28"/>
          <w:szCs w:val="28"/>
          <w:lang w:val="en-US"/>
        </w:rPr>
        <w:t xml:space="preserve">C</w:t>
      </w:r>
      <w:r>
        <w:rPr>
          <w:bCs/>
          <w:sz w:val="28"/>
          <w:szCs w:val="28"/>
        </w:rPr>
        <w:t xml:space="preserve">вз-Срасх, где,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где: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 возврата - размер Гранта, подлежащий возврату;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 xml:space="preserve">C</w:t>
      </w:r>
      <w:r>
        <w:rPr>
          <w:bCs/>
          <w:sz w:val="28"/>
          <w:szCs w:val="28"/>
        </w:rPr>
        <w:t xml:space="preserve">вз – размер Гранта, предоставленный Получателю Гранта;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Срасх – размер произведенных расходов за счет Гранта по достигнутым значениям результатов предоставления Гранта.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tabs>
          <w:tab w:val="left" w:pos="993" w:leader="none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6.4.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Возврат Гранта в форме субсидии в бюджет городского округа город Нижний Новгород осуществляется Получателем Гранта в течение 10 (десяти) рабочих дней с момента получения от Департамента образования требования о возврате Гранта, по форме соглас</w:t>
      </w:r>
      <w:r>
        <w:rPr>
          <w:sz w:val="28"/>
          <w:szCs w:val="28"/>
          <w:highlight w:val="white"/>
        </w:rPr>
        <w:t xml:space="preserve">но приложению № 1 к настоящему Порядку, с указанием причин и оснований для возврата Гранта.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tabs>
          <w:tab w:val="left" w:pos="0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6.5.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Неисполне</w:t>
      </w:r>
      <w:r>
        <w:rPr>
          <w:sz w:val="28"/>
          <w:szCs w:val="28"/>
        </w:rPr>
        <w:t xml:space="preserve">ние Получателем Гранта в срок обязательств, предусмотренных пунктом 6.4 настоящего Порядка, является основанием для взыскания денежных средств с Получателя Гранта в судебном порядке.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0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нарушения срока, предусмотренного пунктом 6.4 настоящего Порядка, Получатель Гранта обязан о</w:t>
      </w:r>
      <w:r>
        <w:rPr>
          <w:sz w:val="28"/>
          <w:szCs w:val="28"/>
        </w:rPr>
        <w:t xml:space="preserve">платить процент</w:t>
      </w:r>
      <w:r>
        <w:rPr>
          <w:sz w:val="28"/>
          <w:szCs w:val="28"/>
        </w:rPr>
        <w:t xml:space="preserve">ы за пользование полученными бюджетными средствами в размере ставки рефинансирования (учетной ставки) Центрального банка Российской Федерации за период с даты получения бюджетных средств до даты их возврата в бюджет городского округа город Нижний Новгород.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6.6.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Неиспользованные по состоянию на 1 января текущего финансового года остатки Гранта в форме субсидии подлежат возврату Получателем Гранта в доход бюджета городского округа город Нижний Новгород в течение первых 15 рабочих дней текущего финансового года.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b/>
          <w:bCs/>
          <w:color w:val="000000"/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  <w:lang w:eastAsia="en-US"/>
        </w:rPr>
        <w:t xml:space="preserve">7. Особенности обеспечения проведения отбора, порядка</w:t>
      </w:r>
      <w:r>
        <w:rPr>
          <w:b/>
          <w:bCs/>
          <w:color w:val="000000"/>
          <w:sz w:val="28"/>
          <w:szCs w:val="28"/>
          <w:lang w:eastAsia="en-US"/>
        </w:rPr>
      </w:r>
      <w:r>
        <w:rPr>
          <w:b/>
          <w:bCs/>
          <w:color w:val="000000"/>
          <w:sz w:val="28"/>
          <w:szCs w:val="28"/>
          <w:lang w:eastAsia="en-US"/>
        </w:rPr>
      </w:r>
    </w:p>
    <w:p>
      <w:pPr>
        <w:ind w:firstLine="709"/>
        <w:jc w:val="center"/>
        <w:rPr>
          <w:rFonts w:eastAsia="Calibri"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en-US"/>
        </w:rPr>
        <w:t xml:space="preserve">заключения соглашения и отчетности в системе</w:t>
      </w:r>
      <w:r>
        <w:rPr>
          <w:rFonts w:eastAsia="Calibri"/>
          <w:bCs/>
          <w:color w:val="000000"/>
          <w:sz w:val="28"/>
          <w:szCs w:val="28"/>
        </w:rPr>
      </w:r>
      <w:r>
        <w:rPr>
          <w:rFonts w:eastAsia="Calibri"/>
          <w:bCs/>
          <w:color w:val="000000"/>
          <w:sz w:val="28"/>
          <w:szCs w:val="28"/>
        </w:rPr>
      </w:r>
    </w:p>
    <w:p>
      <w:pPr>
        <w:ind w:firstLine="709"/>
        <w:jc w:val="center"/>
        <w:rPr>
          <w:rFonts w:eastAsia="Calibri"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en-US"/>
        </w:rPr>
        <w:t xml:space="preserve">«Электронный бюджет»</w:t>
      </w:r>
      <w:r>
        <w:rPr>
          <w:rFonts w:eastAsia="Calibri"/>
          <w:bCs/>
          <w:color w:val="000000"/>
          <w:sz w:val="28"/>
          <w:szCs w:val="28"/>
        </w:rPr>
      </w:r>
      <w:r>
        <w:rPr>
          <w:rFonts w:eastAsia="Calibri"/>
          <w:bCs/>
          <w:color w:val="000000"/>
          <w:sz w:val="28"/>
          <w:szCs w:val="28"/>
        </w:rPr>
      </w:r>
    </w:p>
    <w:p>
      <w:pPr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 xml:space="preserve">7.1. В целях установления особенностей обеспечения проведения отбора в системе «Электронный бюджет» (при наличии соответствующей технической и функциональной возможности) настоящим Порядком дополнительно предусматриваются следующие положения: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 xml:space="preserve">7.1.1. В части определения порядка взаимодействия: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 xml:space="preserve">1) обеспечение доступа к системе «Электронный бюджет» с использованием федеральной государственной информ</w:t>
      </w:r>
      <w:r>
        <w:rPr>
          <w:color w:val="000000"/>
          <w:sz w:val="28"/>
          <w:szCs w:val="28"/>
          <w:lang w:eastAsia="en-US"/>
        </w:rPr>
        <w:t xml:space="preserve">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 xml:space="preserve">2) осуществление взаимодействия главного распорядителя бюджетных средств с участниками отбора с использованием документов в электронной форме в системе «Электронный бюджет»;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  <w:lang w:eastAsia="en-US"/>
        </w:rPr>
        <w:t xml:space="preserve">3) запрет требовать от участника отбора пред</w:t>
      </w:r>
      <w:r>
        <w:rPr>
          <w:color w:val="000000"/>
          <w:sz w:val="28"/>
          <w:szCs w:val="28"/>
          <w:highlight w:val="white"/>
          <w:lang w:eastAsia="en-US"/>
        </w:rPr>
        <w:t xml:space="preserve">ставления документов и информации в целях подтверждения соответствия участника отбора требованиям, определенным пунктом 2.3 настоящего Порядка, при наличии соответствующей информации в государственных информационных системах, доступ к которым у главного ра</w:t>
      </w:r>
      <w:r>
        <w:rPr>
          <w:color w:val="000000"/>
          <w:sz w:val="28"/>
          <w:szCs w:val="28"/>
          <w:highlight w:val="white"/>
          <w:lang w:eastAsia="en-US"/>
        </w:rPr>
        <w:t xml:space="preserve">спорядителя бюджетных средств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главному распорядителю бюджетных средств по собственной инициативе;</w:t>
      </w:r>
      <w:r>
        <w:rPr>
          <w:rFonts w:eastAsia="Calibri"/>
          <w:color w:val="000000"/>
          <w:sz w:val="28"/>
          <w:szCs w:val="28"/>
          <w:highlight w:val="white"/>
        </w:rPr>
      </w:r>
      <w:r>
        <w:rPr>
          <w:rFonts w:eastAsia="Calibri"/>
          <w:color w:val="000000"/>
          <w:sz w:val="28"/>
          <w:szCs w:val="28"/>
          <w:highlight w:val="white"/>
        </w:rPr>
      </w:r>
    </w:p>
    <w:p>
      <w:pPr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  <w:lang w:eastAsia="en-US"/>
        </w:rPr>
        <w:t xml:space="preserve">4) осуществление проверки участника отбора на соответствие требованиям, определенным правовым актом в соответствии с пунктом 2.3 настоящего Порядка, </w:t>
      </w:r>
      <w:r>
        <w:rPr>
          <w:color w:val="000000"/>
          <w:sz w:val="28"/>
          <w:szCs w:val="28"/>
          <w:highlight w:val="white"/>
          <w:lang w:eastAsia="en-US"/>
        </w:rPr>
        <w:t xml:space="preserve">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возможности);</w:t>
      </w:r>
      <w:r>
        <w:rPr>
          <w:rFonts w:eastAsia="Calibri"/>
          <w:color w:val="000000"/>
          <w:sz w:val="28"/>
          <w:szCs w:val="28"/>
          <w:highlight w:val="white"/>
        </w:rPr>
      </w:r>
      <w:r>
        <w:rPr>
          <w:rFonts w:eastAsia="Calibri"/>
          <w:color w:val="000000"/>
          <w:sz w:val="28"/>
          <w:szCs w:val="28"/>
          <w:highlight w:val="white"/>
        </w:rPr>
      </w:r>
    </w:p>
    <w:p>
      <w:pPr>
        <w:spacing w:line="276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  <w:lang w:eastAsia="en-US"/>
        </w:rPr>
        <w:t xml:space="preserve">5) подтверждение соответствия участника отбора требованиям, определенным пунктом 2.3 настоящего Порядка в случае отсутствия технической возможности осуществлен</w:t>
      </w:r>
      <w:r>
        <w:rPr>
          <w:color w:val="000000"/>
          <w:sz w:val="28"/>
          <w:szCs w:val="28"/>
          <w:highlight w:val="white"/>
          <w:lang w:eastAsia="en-US"/>
        </w:rPr>
        <w:t xml:space="preserve">ия автоматической проверки в системе «Электронный бюджет»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 xml:space="preserve">7.1.2. В части определения порядка внесения изменений в объявление о проведении отбора, которое осуществляется не позднее наступления даты окончания приема з</w:t>
      </w:r>
      <w:r>
        <w:rPr>
          <w:color w:val="000000"/>
          <w:sz w:val="28"/>
          <w:szCs w:val="28"/>
        </w:rPr>
        <w:t xml:space="preserve">аявок участников отбора Получателей Грантов с соблюдением следующих условий: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срок </w:t>
      </w:r>
      <w:r>
        <w:rPr>
          <w:color w:val="000000"/>
          <w:sz w:val="28"/>
          <w:szCs w:val="28"/>
          <w:lang w:eastAsia="en-US"/>
        </w:rPr>
        <w:t xml:space="preserve">подачи </w:t>
      </w:r>
      <w:r>
        <w:rPr>
          <w:color w:val="000000"/>
          <w:sz w:val="28"/>
          <w:szCs w:val="28"/>
        </w:rPr>
        <w:t xml:space="preserve">участниками отбора заявок должен быть продлен таким образом, чтобы со дня, следующего за днем внесения таких изменений, до даты оконча</w:t>
      </w:r>
      <w:r>
        <w:rPr>
          <w:color w:val="000000"/>
          <w:sz w:val="28"/>
          <w:szCs w:val="28"/>
        </w:rPr>
        <w:t xml:space="preserve">ния приема заявок указанный срок составлял не менее 10 календарных дней, в случае если Получатель Гранта определяется по результатам конкурса, или не менее 3 календарных дней, в случае если Получатель Гранта определяется по результатам запроса предложений;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при внесении изменений в объявление о проведении отбора Получателей Грантов изменение способа отбора Получателей Гранта не допускается;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в случае внесения изменений в о</w:t>
      </w:r>
      <w:r>
        <w:rPr>
          <w:color w:val="000000"/>
          <w:sz w:val="28"/>
          <w:szCs w:val="28"/>
        </w:rPr>
        <w:t xml:space="preserve">бъявление о проведении отбора Получателей Грантов после наступления даты начала приема заявок в объявление о проведении отбора Получателей Грантов включается положение, предусматривающее право участников отбора Получателей Гранта внести изменения в заявки;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участники отбора Получателей Грантов, по</w:t>
      </w:r>
      <w:r>
        <w:rPr>
          <w:color w:val="000000"/>
          <w:sz w:val="28"/>
          <w:szCs w:val="28"/>
        </w:rPr>
        <w:t xml:space="preserve">давшие заявку, уведомляются о внесении изменений в объявление о проведении отбора Получателей Грантов не позднее дня, следующего за днем внесения изменений в объявление о проведении отбора Получателей Грантов, с использованием системы «Электронный бюджет».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 xml:space="preserve">7.1.3. В части определения порядка формирования и подачи участниками отбора заявок, включающего: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 xml:space="preserve">1) формирование участниками отбора заявок в электронной форме посредством заполнения соответствующих экранных форм веб-интерфейса системы «</w:t>
      </w:r>
      <w:r>
        <w:rPr>
          <w:color w:val="000000"/>
          <w:sz w:val="28"/>
          <w:szCs w:val="28"/>
          <w:lang w:eastAsia="en-US"/>
        </w:rPr>
        <w:t xml:space="preserve">Электронный бюджет» и представление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 о проведении отбора;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 xml:space="preserve">2) порядок подписания заявки усиленной квалифицированной электронной подписью руководителя участника отбора или уполномоченного им лица;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  <w:lang w:eastAsia="en-US"/>
        </w:rPr>
        <w:t xml:space="preserve">3) требование о соответствии участника отбора установленным правовым актом требованиям в соответствии с пунктом 2.3 настоящего Порядка по состоянию на даты рассмотрения заявки и заключения Соглашения;</w:t>
      </w:r>
      <w:r>
        <w:rPr>
          <w:rFonts w:eastAsia="Calibri"/>
          <w:color w:val="000000"/>
          <w:sz w:val="28"/>
          <w:szCs w:val="28"/>
          <w:highlight w:val="white"/>
        </w:rPr>
      </w:r>
      <w:r>
        <w:rPr>
          <w:rFonts w:eastAsia="Calibri"/>
          <w:color w:val="000000"/>
          <w:sz w:val="28"/>
          <w:szCs w:val="28"/>
          <w:highlight w:val="white"/>
        </w:rPr>
      </w:r>
    </w:p>
    <w:p>
      <w:pPr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 xml:space="preserve">4) требование, что датой представления участником отбора заявки считается день подписания участником отбора заявки с присвоением ей регистрационного номера в системе «Электронный бюджет»;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spacing w:line="276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lang w:eastAsia="en-US"/>
        </w:rPr>
        <w:t xml:space="preserve">5</w:t>
      </w:r>
      <w:r>
        <w:rPr>
          <w:color w:val="000000"/>
          <w:sz w:val="28"/>
          <w:szCs w:val="28"/>
          <w:highlight w:val="white"/>
          <w:lang w:eastAsia="en-US"/>
        </w:rPr>
        <w:t xml:space="preserve">) требования к</w:t>
      </w:r>
      <w:r>
        <w:rPr>
          <w:color w:val="000000"/>
          <w:sz w:val="28"/>
          <w:szCs w:val="28"/>
          <w:highlight w:val="white"/>
          <w:lang w:eastAsia="en-US"/>
        </w:rPr>
        <w:t xml:space="preserve"> содержанию заявок, в том числе информацию об участнике отбора, документы, подтверждающие соответствие участника отбора требованиям, установленным настоящим Порядком, предлагаемые участником отбора значения результата предоставления Гранта и размер Гранта;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spacing w:line="276" w:lineRule="auto"/>
        <w:ind w:firstLine="72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  <w:lang w:eastAsia="en-US"/>
        </w:rPr>
        <w:t xml:space="preserve">6) </w:t>
      </w:r>
      <w:r>
        <w:rPr>
          <w:color w:val="000000"/>
          <w:sz w:val="28"/>
          <w:szCs w:val="28"/>
          <w:highlight w:val="white"/>
        </w:rPr>
        <w:t xml:space="preserve">требования о предоставлении согласия органа государственной власти (государственного органа) и (или) органа местного самоуправления, осущест</w:t>
      </w:r>
      <w:r>
        <w:rPr>
          <w:color w:val="000000"/>
          <w:sz w:val="28"/>
          <w:szCs w:val="28"/>
          <w:highlight w:val="white"/>
        </w:rPr>
        <w:t xml:space="preserve">вляющих функции и полномочия учредителя в отношении бюджетных или автономных учреждений, на участие таких бюджетных или автономных учреждений в отборе, проводимом Департаментом образования, не осуществляющим в отношении них функций и полномочий учредителя.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  <w:lang w:eastAsia="en-US"/>
        </w:rPr>
        <w:t xml:space="preserve">7.1.4. В части определения порядка рассмотрения и оценки заявок, а также определения победителей отбора, предусматривающ</w:t>
      </w:r>
      <w:r>
        <w:rPr>
          <w:color w:val="000000"/>
          <w:sz w:val="28"/>
          <w:szCs w:val="28"/>
          <w:lang w:eastAsia="en-US"/>
        </w:rPr>
        <w:t xml:space="preserve">его: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 xml:space="preserve">1) открытие главному распорядителю бюджетных средств доступа в системе «Электронный бюджет» к заявкам для их рассмотрения;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 xml:space="preserve">2) автоматическое формирование протокола вскрытия заявок на Едином портале и подписание его усиленной квалифицированной электронной подпись</w:t>
      </w:r>
      <w:r>
        <w:rPr>
          <w:color w:val="000000"/>
          <w:sz w:val="28"/>
          <w:szCs w:val="28"/>
          <w:lang w:eastAsia="en-US"/>
        </w:rPr>
        <w:t xml:space="preserve">ю руководителя главного распорядителя бюджетных средств (уполномоченного им лица) или членов Комиссии в системе «Электронный бюджет», а также размещение указанного протокола на Едином портале не позднее 1-го рабочего дня, следующего за днем его подписания;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 xml:space="preserve">3) автоматическое формирование протокола рассмотрения заявок на Едином портале на основании результатов рассмотрения заявок и подписание его усиленной квалифицированной электронной подписью руководителя главного</w:t>
      </w:r>
      <w:r>
        <w:rPr>
          <w:color w:val="000000"/>
          <w:sz w:val="28"/>
          <w:szCs w:val="28"/>
          <w:lang w:eastAsia="en-US"/>
        </w:rPr>
        <w:t xml:space="preserve"> распорядителя бюджетных средств (уполномоченного им лица) или председателя                  Комиссии в системе «Электронный бюджет», а также размещение указанного протокола на Едином портале не позднее 1-го рабочего дня, следующего за днем его подписания;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 xml:space="preserve">4) осуществление допуска экспертов (экспертных организаций) к заявкам для проведения экспертизы указанных заявок (при участии экспертов (экспертных организаций);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 xml:space="preserve">5) порядок ранжирования поступивших заявок, определяемый исходя из очередности поступления заявок;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 xml:space="preserve">6) автоматическое формирование протокола подведения итогов отбора на Едином портале на основании результатов определения победителя (победителей) отбора и подписание его усиленной квалифицированной электронной подпись</w:t>
      </w:r>
      <w:r>
        <w:rPr>
          <w:color w:val="000000"/>
          <w:sz w:val="28"/>
          <w:szCs w:val="28"/>
          <w:lang w:eastAsia="en-US"/>
        </w:rPr>
        <w:t xml:space="preserve">ю руководителя главного распорядителя бюджетных средств (уполномоченного им лица) или членов Комиссии в системе «Электронный бюджет», а также размещение указанного протокола на Едином портале не позднее 1-го рабочего дня, следующего за днем его подписания.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 xml:space="preserve">7.1.5. В части определения порядка заключения Соглашения: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 xml:space="preserve">1) В целях заключения Соглаше</w:t>
      </w:r>
      <w:r>
        <w:rPr>
          <w:color w:val="000000"/>
          <w:sz w:val="28"/>
          <w:szCs w:val="28"/>
          <w:lang w:eastAsia="en-US"/>
        </w:rPr>
        <w:t xml:space="preserve">ния победителем (победителями) отбора Получателей Грантов в системе уточняется информация о счетах в соответствии с законодательством Российской Федерации для перечисления Гранта, а также о лице, уполномоченном на подписание Соглашения (при необходимости).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 xml:space="preserve">7.1.6. В части определения порядка отчетности о предоставлении Гранта, мониторинга достижение результата предоставления Гранта: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spacing w:line="276" w:lineRule="auto"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1) отчетность, предусмотренная настоящим Порядком, в отношении Грантов, предоставляемых из бюджета городского округа город Нижний Новгород, представляется с использованием системы «Электронный бюджет» (при наличии соответствующей </w:t>
      </w:r>
      <w:r>
        <w:rPr>
          <w:color w:val="000000"/>
          <w:sz w:val="28"/>
          <w:szCs w:val="28"/>
          <w:lang w:eastAsia="en-US"/>
        </w:rPr>
        <w:t xml:space="preserve">технической и функциональной возможности).</w:t>
      </w:r>
      <w:r>
        <w:rPr>
          <w:color w:val="000000"/>
          <w:sz w:val="28"/>
          <w:szCs w:val="28"/>
          <w:lang w:eastAsia="en-US"/>
        </w:rPr>
      </w:r>
      <w:r>
        <w:rPr>
          <w:color w:val="000000"/>
          <w:sz w:val="28"/>
          <w:szCs w:val="28"/>
          <w:lang w:eastAsia="en-US"/>
        </w:rPr>
      </w:r>
    </w:p>
    <w:p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риложение</w:t>
      </w:r>
      <w:r>
        <w:rPr>
          <w:sz w:val="28"/>
          <w:szCs w:val="28"/>
        </w:rPr>
        <w:t xml:space="preserve"> № 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851" w:leader="none"/>
        </w:tabs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Порядку предоставления грантов в форме субсидий из бюджета городского округа город Нижний Новгород на организацию питания детей, получающих начальное общее, основное общее, среднее общее образование в муниципальных общеобр</w:t>
      </w:r>
      <w:r>
        <w:rPr>
          <w:sz w:val="28"/>
          <w:szCs w:val="28"/>
        </w:rPr>
        <w:t xml:space="preserve">азовательных организациях горо</w:t>
      </w:r>
      <w:r>
        <w:rPr>
          <w:sz w:val="28"/>
          <w:szCs w:val="28"/>
        </w:rPr>
        <w:t xml:space="preserve">дского округа город Нижний Новгород, при осуществлении мероприятий по отдыху и оздоровлению учащихся муниципальных общеобразовательных организаций городского округа город Нижний Новгород, утвержденному постановлением администрации города Нижнего Новгорода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Требование об обеспечении возврата Гранта в форме субсидии </w:t>
      </w:r>
      <w:r>
        <w:rPr>
          <w:color w:val="000000"/>
          <w:sz w:val="28"/>
          <w:szCs w:val="28"/>
          <w:shd w:val="clear" w:color="auto" w:fill="ffffff"/>
        </w:rPr>
        <w:t xml:space="preserve">из бюджета городского округа город Нижний Новгород на организацию питания детей, получающих начальное об</w:t>
      </w:r>
      <w:r>
        <w:rPr>
          <w:color w:val="000000"/>
          <w:sz w:val="28"/>
          <w:szCs w:val="28"/>
          <w:shd w:val="clear" w:color="auto" w:fill="ffffff"/>
        </w:rPr>
        <w:t xml:space="preserve">щее, основное общее, среднее о</w:t>
      </w:r>
      <w:r>
        <w:rPr>
          <w:color w:val="000000"/>
          <w:sz w:val="28"/>
          <w:szCs w:val="28"/>
          <w:shd w:val="clear" w:color="auto" w:fill="ffffff"/>
        </w:rPr>
        <w:t xml:space="preserve">бщее образование в муниципальных общеобразовательных организациях городского округа город Нижний Новгород, при осуществлении мероприятий по отдыху и оздоровлению учащихся муниципальных общеобразовательных организаций городского округа город Нижний Новгород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того, что Вами</w:t>
      </w:r>
      <w:r>
        <w:rPr>
          <w:sz w:val="28"/>
          <w:szCs w:val="28"/>
        </w:rPr>
        <w:t xml:space="preserve"> нарушены условия соглашения о предоставлении Гранта в форме субсидии от «__» _________ 20__ г. № ______, а именно: ____________________________________________________________________________________________________________________________________________</w:t>
      </w:r>
      <w:r>
        <w:rPr>
          <w:sz w:val="28"/>
          <w:szCs w:val="28"/>
        </w:rPr>
        <w:tab/>
        <w:t xml:space="preserve">Вам необходимо вернуть денежные средства в сумме __________________ на расчетный счет ___________________ в бюджет городского округа город Нижний Новгород в течение 10 рабочих дней с момента получения настоящего требования.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_________________/__________________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284"/>
        <w:jc w:val="both"/>
        <w:rPr>
          <w:sz w:val="28"/>
          <w:szCs w:val="28"/>
        </w:rPr>
      </w:pPr>
      <w:r>
        <w:t xml:space="preserve">(подпись руководителя) /расшифровка подписи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М.П.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(при наличии)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10"/>
      <w:footerReference w:type="default" r:id="rId11"/>
      <w:footnotePr/>
      <w:endnotePr/>
      <w:type w:val="continuous"/>
      <w:pgSz w:w="11907" w:h="16834" w:orient="portrait"/>
      <w:pgMar w:top="1134" w:right="851" w:bottom="1134" w:left="1134" w:header="289" w:footer="28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3020203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2"/>
      <w:jc w:val="right"/>
    </w:pPr>
  </w:p>
  <w:p>
    <w:pPr>
      <w:pStyle w:val="93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107682661"/>
      <w:docPartObj>
        <w:docPartGallery w:val="Page Numbers (Top of Page)"/>
        <w:docPartUnique w:val="true"/>
      </w:docPartObj>
      <w:rPr/>
    </w:sdtPr>
    <w:sdtContent>
      <w:p>
        <w:pPr>
          <w:pStyle w:val="930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15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93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tabs>
          <w:tab w:val="num" w:pos="1080" w:leader="none"/>
        </w:tabs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0283" w:hanging="360"/>
      </w:pPr>
      <w:rPr>
        <w:strike w:val="0"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tabs>
          <w:tab w:val="num" w:pos="1080" w:leader="none"/>
        </w:tabs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360" w:leader="none"/>
        </w:tabs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tabs>
          <w:tab w:val="num" w:pos="1080" w:leader="none"/>
        </w:tabs>
        <w:ind w:left="108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720" w:leader="none"/>
        </w:tabs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160" w:leader="none"/>
        </w:tabs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320" w:leader="none"/>
        </w:tabs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480" w:leader="none"/>
        </w:tabs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927" w:leader="none"/>
        </w:tabs>
        <w:ind w:left="927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360" w:leader="none"/>
        </w:tabs>
        <w:ind w:left="36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927" w:leader="none"/>
        </w:tabs>
        <w:ind w:left="927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927" w:leader="none"/>
        </w:tabs>
        <w:ind w:left="927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360" w:leader="none"/>
        </w:tabs>
        <w:ind w:left="36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360" w:leader="none"/>
        </w:tabs>
        <w:ind w:left="36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0283" w:hanging="360"/>
      </w:pPr>
      <w:rPr>
        <w:strike w:val="0"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510" w:leader="none"/>
        </w:tabs>
        <w:ind w:left="510" w:hanging="51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450" w:leader="none"/>
        </w:tabs>
        <w:ind w:left="450" w:hanging="45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360" w:leader="none"/>
        </w:tabs>
        <w:ind w:left="36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360" w:leader="none"/>
        </w:tabs>
        <w:ind w:left="36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360" w:leader="none"/>
        </w:tabs>
        <w:ind w:left="36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-"/>
      <w:lvlJc w:val="left"/>
      <w:pPr>
        <w:tabs>
          <w:tab w:val="num" w:pos="1080" w:leader="none"/>
        </w:tabs>
        <w:ind w:left="108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6030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6750" w:hanging="720"/>
      </w:pPr>
    </w:lvl>
    <w:lvl w:ilvl="2">
      <w:start w:val="1"/>
      <w:numFmt w:val="decimal"/>
      <w:isLgl/>
      <w:suff w:val="tab"/>
      <w:lvlText w:val="%1.%2.%3."/>
      <w:lvlJc w:val="left"/>
      <w:pPr>
        <w:ind w:left="7110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7830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8190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8910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9630" w:hanging="180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9990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10710" w:hanging="216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360" w:leader="none"/>
        </w:tabs>
        <w:ind w:left="36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360" w:leader="none"/>
        </w:tabs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360" w:leader="none"/>
        </w:tabs>
        <w:ind w:left="36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6030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6750" w:hanging="720"/>
      </w:pPr>
    </w:lvl>
    <w:lvl w:ilvl="2">
      <w:start w:val="1"/>
      <w:numFmt w:val="decimal"/>
      <w:isLgl/>
      <w:suff w:val="tab"/>
      <w:lvlText w:val="%1.%2.%3."/>
      <w:lvlJc w:val="left"/>
      <w:pPr>
        <w:ind w:left="7110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7830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8190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8910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9630" w:hanging="180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9990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10710" w:hanging="2160"/>
      </w:pPr>
    </w:lvl>
  </w:abstractNum>
  <w:num w:numId="1">
    <w:abstractNumId w:val="20"/>
  </w:num>
  <w:num w:numId="2">
    <w:abstractNumId w:val="10"/>
  </w:num>
  <w:num w:numId="3">
    <w:abstractNumId w:val="2"/>
  </w:num>
  <w:num w:numId="4">
    <w:abstractNumId w:val="0"/>
  </w:num>
  <w:num w:numId="5">
    <w:abstractNumId w:val="8"/>
  </w:num>
  <w:num w:numId="6">
    <w:abstractNumId w:val="3"/>
  </w:num>
  <w:num w:numId="7">
    <w:abstractNumId w:val="11"/>
  </w:num>
  <w:num w:numId="8">
    <w:abstractNumId w:val="6"/>
  </w:num>
  <w:num w:numId="9">
    <w:abstractNumId w:val="9"/>
  </w:num>
  <w:num w:numId="10">
    <w:abstractNumId w:val="18"/>
  </w:num>
  <w:num w:numId="11">
    <w:abstractNumId w:val="4"/>
  </w:num>
  <w:num w:numId="12">
    <w:abstractNumId w:val="21"/>
  </w:num>
  <w:num w:numId="13">
    <w:abstractNumId w:val="14"/>
  </w:num>
  <w:num w:numId="14">
    <w:abstractNumId w:val="7"/>
  </w:num>
  <w:num w:numId="15">
    <w:abstractNumId w:val="15"/>
  </w:num>
  <w:num w:numId="16">
    <w:abstractNumId w:val="5"/>
  </w:num>
  <w:num w:numId="17">
    <w:abstractNumId w:val="16"/>
  </w:num>
  <w:num w:numId="18">
    <w:abstractNumId w:val="17"/>
  </w:num>
  <w:num w:numId="19">
    <w:abstractNumId w:val="13"/>
  </w:num>
  <w:num w:numId="20">
    <w:abstractNumId w:val="22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0">
    <w:name w:val="Heading 1 Char"/>
    <w:basedOn w:val="914"/>
    <w:link w:val="908"/>
    <w:uiPriority w:val="9"/>
    <w:rPr>
      <w:rFonts w:ascii="Arial" w:hAnsi="Arial" w:eastAsia="Arial" w:cs="Arial"/>
      <w:sz w:val="40"/>
      <w:szCs w:val="40"/>
    </w:rPr>
  </w:style>
  <w:style w:type="character" w:styleId="741">
    <w:name w:val="Heading 2 Char"/>
    <w:basedOn w:val="914"/>
    <w:link w:val="909"/>
    <w:uiPriority w:val="9"/>
    <w:rPr>
      <w:rFonts w:ascii="Arial" w:hAnsi="Arial" w:eastAsia="Arial" w:cs="Arial"/>
      <w:sz w:val="34"/>
    </w:rPr>
  </w:style>
  <w:style w:type="character" w:styleId="742">
    <w:name w:val="Heading 3 Char"/>
    <w:basedOn w:val="914"/>
    <w:link w:val="910"/>
    <w:uiPriority w:val="9"/>
    <w:rPr>
      <w:rFonts w:ascii="Arial" w:hAnsi="Arial" w:eastAsia="Arial" w:cs="Arial"/>
      <w:sz w:val="30"/>
      <w:szCs w:val="30"/>
    </w:rPr>
  </w:style>
  <w:style w:type="character" w:styleId="743">
    <w:name w:val="Heading 4 Char"/>
    <w:basedOn w:val="914"/>
    <w:link w:val="911"/>
    <w:uiPriority w:val="9"/>
    <w:rPr>
      <w:rFonts w:ascii="Arial" w:hAnsi="Arial" w:eastAsia="Arial" w:cs="Arial"/>
      <w:b/>
      <w:bCs/>
      <w:sz w:val="26"/>
      <w:szCs w:val="26"/>
    </w:rPr>
  </w:style>
  <w:style w:type="character" w:styleId="744">
    <w:name w:val="Heading 5 Char"/>
    <w:basedOn w:val="914"/>
    <w:link w:val="912"/>
    <w:uiPriority w:val="9"/>
    <w:rPr>
      <w:rFonts w:ascii="Arial" w:hAnsi="Arial" w:eastAsia="Arial" w:cs="Arial"/>
      <w:b/>
      <w:bCs/>
      <w:sz w:val="24"/>
      <w:szCs w:val="24"/>
    </w:rPr>
  </w:style>
  <w:style w:type="character" w:styleId="745">
    <w:name w:val="Heading 6 Char"/>
    <w:basedOn w:val="914"/>
    <w:link w:val="913"/>
    <w:uiPriority w:val="9"/>
    <w:rPr>
      <w:rFonts w:ascii="Arial" w:hAnsi="Arial" w:eastAsia="Arial" w:cs="Arial"/>
      <w:b/>
      <w:bCs/>
      <w:sz w:val="22"/>
      <w:szCs w:val="22"/>
    </w:rPr>
  </w:style>
  <w:style w:type="paragraph" w:styleId="746">
    <w:name w:val="Heading 7"/>
    <w:basedOn w:val="907"/>
    <w:next w:val="907"/>
    <w:link w:val="747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7">
    <w:name w:val="Heading 7 Char"/>
    <w:basedOn w:val="914"/>
    <w:link w:val="7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8">
    <w:name w:val="Heading 8"/>
    <w:basedOn w:val="907"/>
    <w:next w:val="907"/>
    <w:link w:val="749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9">
    <w:name w:val="Heading 8 Char"/>
    <w:basedOn w:val="914"/>
    <w:link w:val="748"/>
    <w:uiPriority w:val="9"/>
    <w:rPr>
      <w:rFonts w:ascii="Arial" w:hAnsi="Arial" w:eastAsia="Arial" w:cs="Arial"/>
      <w:i/>
      <w:iCs/>
      <w:sz w:val="22"/>
      <w:szCs w:val="22"/>
    </w:rPr>
  </w:style>
  <w:style w:type="paragraph" w:styleId="750">
    <w:name w:val="Heading 9"/>
    <w:basedOn w:val="907"/>
    <w:next w:val="907"/>
    <w:link w:val="751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1">
    <w:name w:val="Heading 9 Char"/>
    <w:basedOn w:val="914"/>
    <w:link w:val="750"/>
    <w:uiPriority w:val="9"/>
    <w:rPr>
      <w:rFonts w:ascii="Arial" w:hAnsi="Arial" w:eastAsia="Arial" w:cs="Arial"/>
      <w:i/>
      <w:iCs/>
      <w:sz w:val="21"/>
      <w:szCs w:val="21"/>
    </w:rPr>
  </w:style>
  <w:style w:type="paragraph" w:styleId="752">
    <w:name w:val="No Spacing"/>
    <w:uiPriority w:val="1"/>
    <w:qFormat/>
    <w:pPr>
      <w:spacing w:before="0" w:after="0" w:line="240" w:lineRule="auto"/>
    </w:pPr>
  </w:style>
  <w:style w:type="paragraph" w:styleId="753">
    <w:name w:val="Title"/>
    <w:basedOn w:val="907"/>
    <w:next w:val="907"/>
    <w:link w:val="754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54">
    <w:name w:val="Title Char"/>
    <w:basedOn w:val="914"/>
    <w:link w:val="753"/>
    <w:uiPriority w:val="10"/>
    <w:rPr>
      <w:sz w:val="48"/>
      <w:szCs w:val="48"/>
    </w:rPr>
  </w:style>
  <w:style w:type="paragraph" w:styleId="755">
    <w:name w:val="Subtitle"/>
    <w:basedOn w:val="907"/>
    <w:next w:val="907"/>
    <w:link w:val="756"/>
    <w:uiPriority w:val="11"/>
    <w:qFormat/>
    <w:pPr>
      <w:spacing w:before="200" w:after="200"/>
    </w:pPr>
    <w:rPr>
      <w:sz w:val="24"/>
      <w:szCs w:val="24"/>
    </w:rPr>
  </w:style>
  <w:style w:type="character" w:styleId="756">
    <w:name w:val="Subtitle Char"/>
    <w:basedOn w:val="914"/>
    <w:link w:val="755"/>
    <w:uiPriority w:val="11"/>
    <w:rPr>
      <w:sz w:val="24"/>
      <w:szCs w:val="24"/>
    </w:rPr>
  </w:style>
  <w:style w:type="paragraph" w:styleId="757">
    <w:name w:val="Quote"/>
    <w:basedOn w:val="907"/>
    <w:next w:val="907"/>
    <w:link w:val="758"/>
    <w:uiPriority w:val="29"/>
    <w:qFormat/>
    <w:pPr>
      <w:ind w:left="720" w:right="720"/>
    </w:pPr>
    <w:rPr>
      <w:i/>
    </w:rPr>
  </w:style>
  <w:style w:type="character" w:styleId="758">
    <w:name w:val="Quote Char"/>
    <w:link w:val="757"/>
    <w:uiPriority w:val="29"/>
    <w:rPr>
      <w:i/>
    </w:rPr>
  </w:style>
  <w:style w:type="paragraph" w:styleId="759">
    <w:name w:val="Intense Quote"/>
    <w:basedOn w:val="907"/>
    <w:next w:val="907"/>
    <w:link w:val="76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60">
    <w:name w:val="Intense Quote Char"/>
    <w:link w:val="759"/>
    <w:uiPriority w:val="30"/>
    <w:rPr>
      <w:i/>
    </w:rPr>
  </w:style>
  <w:style w:type="character" w:styleId="761">
    <w:name w:val="Header Char"/>
    <w:basedOn w:val="914"/>
    <w:link w:val="930"/>
    <w:uiPriority w:val="99"/>
  </w:style>
  <w:style w:type="character" w:styleId="762">
    <w:name w:val="Footer Char"/>
    <w:basedOn w:val="914"/>
    <w:link w:val="932"/>
    <w:uiPriority w:val="99"/>
  </w:style>
  <w:style w:type="character" w:styleId="763">
    <w:name w:val="Caption Char"/>
    <w:basedOn w:val="914"/>
    <w:link w:val="921"/>
    <w:uiPriority w:val="35"/>
    <w:rPr>
      <w:b/>
      <w:bCs/>
      <w:color w:val="4f81bd" w:themeColor="accent1"/>
      <w:sz w:val="18"/>
      <w:szCs w:val="18"/>
    </w:rPr>
  </w:style>
  <w:style w:type="table" w:styleId="764">
    <w:name w:val="Table Grid Light"/>
    <w:basedOn w:val="9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5">
    <w:name w:val="Plain Table 1"/>
    <w:basedOn w:val="9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>
    <w:name w:val="Plain Table 2"/>
    <w:basedOn w:val="91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>
    <w:name w:val="Plain Table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8">
    <w:name w:val="Plain Table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Plain Table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0">
    <w:name w:val="Grid Table 1 Light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8">
    <w:name w:val="Grid Table 2 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9">
    <w:name w:val="Grid Table 2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0">
    <w:name w:val="Grid Table 2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1">
    <w:name w:val="Grid Table 2 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2">
    <w:name w:val="Grid Table 2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3">
    <w:name w:val="Grid Table 2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4">
    <w:name w:val="Grid Table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5">
    <w:name w:val="Grid Table 3 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6">
    <w:name w:val="Grid Table 3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7">
    <w:name w:val="Grid Table 3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8">
    <w:name w:val="Grid Table 3 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9">
    <w:name w:val="Grid Table 3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0">
    <w:name w:val="Grid Table 3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1">
    <w:name w:val="Grid Table 4"/>
    <w:basedOn w:val="9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2">
    <w:name w:val="Grid Table 4 - Accent 1"/>
    <w:basedOn w:val="9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3">
    <w:name w:val="Grid Table 4 - Accent 2"/>
    <w:basedOn w:val="9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Grid Table 4 - Accent 3"/>
    <w:basedOn w:val="9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5">
    <w:name w:val="Grid Table 4 - Accent 4"/>
    <w:basedOn w:val="9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Grid Table 4 - Accent 5"/>
    <w:basedOn w:val="9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7">
    <w:name w:val="Grid Table 4 - Accent 6"/>
    <w:basedOn w:val="9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8">
    <w:name w:val="Grid Table 5 Dark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99">
    <w:name w:val="Grid Table 5 Dark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800">
    <w:name w:val="Grid Table 5 Dark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801">
    <w:name w:val="Grid Table 5 Dark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802">
    <w:name w:val="Grid Table 5 Dark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803">
    <w:name w:val="Grid Table 5 Dark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804">
    <w:name w:val="Grid Table 5 Dark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805">
    <w:name w:val="Grid Table 6 Colorful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6">
    <w:name w:val="Grid Table 6 Colorful 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7">
    <w:name w:val="Grid Table 6 Colorful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8">
    <w:name w:val="Grid Table 6 Colorful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9">
    <w:name w:val="Grid Table 6 Colorful 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0">
    <w:name w:val="Grid Table 6 Colorful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1">
    <w:name w:val="Grid Table 6 Colorful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2">
    <w:name w:val="Grid Table 7 Colorful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3">
    <w:name w:val="Grid Table 7 Colorful 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4">
    <w:name w:val="Grid Table 7 Colorful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5">
    <w:name w:val="Grid Table 7 Colorful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6">
    <w:name w:val="Grid Table 7 Colorful 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7">
    <w:name w:val="Grid Table 7 Colorful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8">
    <w:name w:val="Grid Table 7 Colorful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9">
    <w:name w:val="List Table 1 Light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7">
    <w:name w:val="List Table 2 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8">
    <w:name w:val="List Table 2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9">
    <w:name w:val="List Table 2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0">
    <w:name w:val="List Table 2 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1">
    <w:name w:val="List Table 2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2">
    <w:name w:val="List Table 2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3">
    <w:name w:val="List Table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5 Dark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6 Colorful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5">
    <w:name w:val="List Table 6 Colorful 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6">
    <w:name w:val="List Table 6 Colorful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7">
    <w:name w:val="List Table 6 Colorful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8">
    <w:name w:val="List Table 6 Colorful 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9">
    <w:name w:val="List Table 6 Colorful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0">
    <w:name w:val="List Table 6 Colorful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1">
    <w:name w:val="List Table 7 Colorful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2">
    <w:name w:val="List Table 7 Colorful 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63">
    <w:name w:val="List Table 7 Colorful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64">
    <w:name w:val="List Table 7 Colorful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65">
    <w:name w:val="List Table 7 Colorful 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66">
    <w:name w:val="List Table 7 Colorful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67">
    <w:name w:val="List Table 7 Colorful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68">
    <w:name w:val="Lined - Accent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9">
    <w:name w:val="Lined - Accent 1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70">
    <w:name w:val="Lined - Accent 2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1">
    <w:name w:val="Lined - Accent 3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2">
    <w:name w:val="Lined - Accent 4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3">
    <w:name w:val="Lined - Accent 5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4">
    <w:name w:val="Lined - Accent 6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5">
    <w:name w:val="Bordered &amp; Lined - Accent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6">
    <w:name w:val="Bordered &amp; Lined - Accent 1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77">
    <w:name w:val="Bordered &amp; Lined - Accent 2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8">
    <w:name w:val="Bordered &amp; Lined - Accent 3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9">
    <w:name w:val="Bordered &amp; Lined - Accent 4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80">
    <w:name w:val="Bordered &amp; Lined - Accent 5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81">
    <w:name w:val="Bordered &amp; Lined - Accent 6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82">
    <w:name w:val="Bordered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3">
    <w:name w:val="Bordered 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4">
    <w:name w:val="Bordered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5">
    <w:name w:val="Bordered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6">
    <w:name w:val="Bordered 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7">
    <w:name w:val="Bordered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8">
    <w:name w:val="Bordered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9">
    <w:name w:val="Hyperlink"/>
    <w:uiPriority w:val="99"/>
    <w:unhideWhenUsed/>
    <w:rPr>
      <w:color w:val="0000ff" w:themeColor="hyperlink"/>
      <w:u w:val="single"/>
    </w:rPr>
  </w:style>
  <w:style w:type="paragraph" w:styleId="890">
    <w:name w:val="footnote text"/>
    <w:basedOn w:val="907"/>
    <w:link w:val="891"/>
    <w:uiPriority w:val="99"/>
    <w:semiHidden/>
    <w:unhideWhenUsed/>
    <w:pPr>
      <w:spacing w:after="40" w:line="240" w:lineRule="auto"/>
    </w:pPr>
    <w:rPr>
      <w:sz w:val="18"/>
    </w:rPr>
  </w:style>
  <w:style w:type="character" w:styleId="891">
    <w:name w:val="Footnote Text Char"/>
    <w:link w:val="890"/>
    <w:uiPriority w:val="99"/>
    <w:rPr>
      <w:sz w:val="18"/>
    </w:rPr>
  </w:style>
  <w:style w:type="character" w:styleId="892">
    <w:name w:val="footnote reference"/>
    <w:basedOn w:val="914"/>
    <w:uiPriority w:val="99"/>
    <w:unhideWhenUsed/>
    <w:rPr>
      <w:vertAlign w:val="superscript"/>
    </w:rPr>
  </w:style>
  <w:style w:type="paragraph" w:styleId="893">
    <w:name w:val="endnote text"/>
    <w:basedOn w:val="907"/>
    <w:link w:val="894"/>
    <w:uiPriority w:val="99"/>
    <w:semiHidden/>
    <w:unhideWhenUsed/>
    <w:pPr>
      <w:spacing w:after="0" w:line="240" w:lineRule="auto"/>
    </w:pPr>
    <w:rPr>
      <w:sz w:val="20"/>
    </w:rPr>
  </w:style>
  <w:style w:type="character" w:styleId="894">
    <w:name w:val="Endnote Text Char"/>
    <w:link w:val="893"/>
    <w:uiPriority w:val="99"/>
    <w:rPr>
      <w:sz w:val="20"/>
    </w:rPr>
  </w:style>
  <w:style w:type="character" w:styleId="895">
    <w:name w:val="endnote reference"/>
    <w:basedOn w:val="914"/>
    <w:uiPriority w:val="99"/>
    <w:semiHidden/>
    <w:unhideWhenUsed/>
    <w:rPr>
      <w:vertAlign w:val="superscript"/>
    </w:rPr>
  </w:style>
  <w:style w:type="paragraph" w:styleId="896">
    <w:name w:val="toc 1"/>
    <w:basedOn w:val="907"/>
    <w:next w:val="907"/>
    <w:uiPriority w:val="39"/>
    <w:unhideWhenUsed/>
    <w:pPr>
      <w:spacing w:after="57"/>
      <w:ind w:left="0" w:right="0" w:firstLine="0"/>
    </w:pPr>
  </w:style>
  <w:style w:type="paragraph" w:styleId="897">
    <w:name w:val="toc 2"/>
    <w:basedOn w:val="907"/>
    <w:next w:val="907"/>
    <w:uiPriority w:val="39"/>
    <w:unhideWhenUsed/>
    <w:pPr>
      <w:spacing w:after="57"/>
      <w:ind w:left="283" w:right="0" w:firstLine="0"/>
    </w:pPr>
  </w:style>
  <w:style w:type="paragraph" w:styleId="898">
    <w:name w:val="toc 3"/>
    <w:basedOn w:val="907"/>
    <w:next w:val="907"/>
    <w:uiPriority w:val="39"/>
    <w:unhideWhenUsed/>
    <w:pPr>
      <w:spacing w:after="57"/>
      <w:ind w:left="567" w:right="0" w:firstLine="0"/>
    </w:pPr>
  </w:style>
  <w:style w:type="paragraph" w:styleId="899">
    <w:name w:val="toc 4"/>
    <w:basedOn w:val="907"/>
    <w:next w:val="907"/>
    <w:uiPriority w:val="39"/>
    <w:unhideWhenUsed/>
    <w:pPr>
      <w:spacing w:after="57"/>
      <w:ind w:left="850" w:right="0" w:firstLine="0"/>
    </w:pPr>
  </w:style>
  <w:style w:type="paragraph" w:styleId="900">
    <w:name w:val="toc 5"/>
    <w:basedOn w:val="907"/>
    <w:next w:val="907"/>
    <w:uiPriority w:val="39"/>
    <w:unhideWhenUsed/>
    <w:pPr>
      <w:spacing w:after="57"/>
      <w:ind w:left="1134" w:right="0" w:firstLine="0"/>
    </w:pPr>
  </w:style>
  <w:style w:type="paragraph" w:styleId="901">
    <w:name w:val="toc 6"/>
    <w:basedOn w:val="907"/>
    <w:next w:val="907"/>
    <w:uiPriority w:val="39"/>
    <w:unhideWhenUsed/>
    <w:pPr>
      <w:spacing w:after="57"/>
      <w:ind w:left="1417" w:right="0" w:firstLine="0"/>
    </w:pPr>
  </w:style>
  <w:style w:type="paragraph" w:styleId="902">
    <w:name w:val="toc 7"/>
    <w:basedOn w:val="907"/>
    <w:next w:val="907"/>
    <w:uiPriority w:val="39"/>
    <w:unhideWhenUsed/>
    <w:pPr>
      <w:spacing w:after="57"/>
      <w:ind w:left="1701" w:right="0" w:firstLine="0"/>
    </w:pPr>
  </w:style>
  <w:style w:type="paragraph" w:styleId="903">
    <w:name w:val="toc 8"/>
    <w:basedOn w:val="907"/>
    <w:next w:val="907"/>
    <w:uiPriority w:val="39"/>
    <w:unhideWhenUsed/>
    <w:pPr>
      <w:spacing w:after="57"/>
      <w:ind w:left="1984" w:right="0" w:firstLine="0"/>
    </w:pPr>
  </w:style>
  <w:style w:type="paragraph" w:styleId="904">
    <w:name w:val="toc 9"/>
    <w:basedOn w:val="907"/>
    <w:next w:val="907"/>
    <w:uiPriority w:val="39"/>
    <w:unhideWhenUsed/>
    <w:pPr>
      <w:spacing w:after="57"/>
      <w:ind w:left="2268" w:right="0" w:firstLine="0"/>
    </w:pPr>
  </w:style>
  <w:style w:type="paragraph" w:styleId="905">
    <w:name w:val="TOC Heading"/>
    <w:uiPriority w:val="39"/>
    <w:unhideWhenUsed/>
  </w:style>
  <w:style w:type="paragraph" w:styleId="906">
    <w:name w:val="table of figures"/>
    <w:basedOn w:val="907"/>
    <w:next w:val="907"/>
    <w:uiPriority w:val="99"/>
    <w:unhideWhenUsed/>
    <w:pPr>
      <w:spacing w:after="0" w:afterAutospacing="0"/>
    </w:pPr>
  </w:style>
  <w:style w:type="paragraph" w:styleId="907" w:default="1">
    <w:name w:val="Normal"/>
    <w:qFormat/>
  </w:style>
  <w:style w:type="paragraph" w:styleId="908">
    <w:name w:val="Heading 1"/>
    <w:basedOn w:val="907"/>
    <w:next w:val="907"/>
    <w:qFormat/>
    <w:pPr>
      <w:keepNext/>
      <w:ind w:firstLine="426"/>
      <w:jc w:val="both"/>
      <w:outlineLvl w:val="0"/>
    </w:pPr>
    <w:rPr>
      <w:sz w:val="28"/>
    </w:rPr>
  </w:style>
  <w:style w:type="paragraph" w:styleId="909">
    <w:name w:val="Heading 2"/>
    <w:basedOn w:val="907"/>
    <w:next w:val="907"/>
    <w:qFormat/>
    <w:pPr>
      <w:keepNext/>
      <w:outlineLvl w:val="1"/>
    </w:pPr>
    <w:rPr>
      <w:sz w:val="28"/>
    </w:rPr>
  </w:style>
  <w:style w:type="paragraph" w:styleId="910">
    <w:name w:val="Heading 3"/>
    <w:basedOn w:val="907"/>
    <w:next w:val="907"/>
    <w:qFormat/>
    <w:pPr>
      <w:keepNext/>
      <w:jc w:val="both"/>
      <w:outlineLvl w:val="2"/>
    </w:pPr>
    <w:rPr>
      <w:sz w:val="28"/>
    </w:rPr>
  </w:style>
  <w:style w:type="paragraph" w:styleId="911">
    <w:name w:val="Heading 4"/>
    <w:basedOn w:val="907"/>
    <w:next w:val="907"/>
    <w:qFormat/>
    <w:pPr>
      <w:keepNext/>
      <w:ind w:firstLine="851"/>
      <w:outlineLvl w:val="3"/>
    </w:pPr>
    <w:rPr>
      <w:sz w:val="28"/>
    </w:rPr>
  </w:style>
  <w:style w:type="paragraph" w:styleId="912">
    <w:name w:val="Heading 5"/>
    <w:basedOn w:val="907"/>
    <w:next w:val="907"/>
    <w:qFormat/>
    <w:pPr>
      <w:keepNext/>
      <w:outlineLvl w:val="4"/>
    </w:pPr>
    <w:rPr>
      <w:sz w:val="24"/>
    </w:rPr>
  </w:style>
  <w:style w:type="paragraph" w:styleId="913">
    <w:name w:val="Heading 6"/>
    <w:basedOn w:val="907"/>
    <w:next w:val="907"/>
    <w:qFormat/>
    <w:pPr>
      <w:keepNext/>
      <w:jc w:val="center"/>
      <w:outlineLvl w:val="5"/>
    </w:pPr>
    <w:rPr>
      <w:b/>
      <w:sz w:val="44"/>
    </w:rPr>
  </w:style>
  <w:style w:type="character" w:styleId="914" w:default="1">
    <w:name w:val="Default Paragraph Font"/>
    <w:uiPriority w:val="1"/>
    <w:unhideWhenUsed/>
  </w:style>
  <w:style w:type="table" w:styleId="9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6" w:default="1">
    <w:name w:val="No List"/>
    <w:uiPriority w:val="99"/>
    <w:semiHidden/>
    <w:unhideWhenUsed/>
  </w:style>
  <w:style w:type="paragraph" w:styleId="917">
    <w:name w:val="Body Text"/>
    <w:basedOn w:val="907"/>
    <w:pPr>
      <w:jc w:val="both"/>
    </w:pPr>
    <w:rPr>
      <w:sz w:val="28"/>
    </w:rPr>
  </w:style>
  <w:style w:type="paragraph" w:styleId="918">
    <w:name w:val="Body Text Indent"/>
    <w:basedOn w:val="907"/>
    <w:pPr>
      <w:ind w:firstLine="567"/>
    </w:pPr>
    <w:rPr>
      <w:sz w:val="28"/>
    </w:rPr>
  </w:style>
  <w:style w:type="paragraph" w:styleId="919">
    <w:name w:val="Body Text Indent 2"/>
    <w:basedOn w:val="907"/>
    <w:pPr>
      <w:ind w:firstLine="851"/>
      <w:jc w:val="both"/>
    </w:pPr>
    <w:rPr>
      <w:sz w:val="28"/>
    </w:rPr>
  </w:style>
  <w:style w:type="paragraph" w:styleId="920">
    <w:name w:val="Body Text Indent 3"/>
    <w:basedOn w:val="907"/>
    <w:pPr>
      <w:ind w:firstLine="851"/>
    </w:pPr>
    <w:rPr>
      <w:sz w:val="28"/>
      <w:lang w:val="en-US"/>
    </w:rPr>
  </w:style>
  <w:style w:type="paragraph" w:styleId="921">
    <w:name w:val="Caption"/>
    <w:basedOn w:val="907"/>
    <w:next w:val="907"/>
    <w:link w:val="763"/>
    <w:qFormat/>
    <w:pPr>
      <w:jc w:val="center"/>
    </w:pPr>
    <w:rPr>
      <w:b/>
      <w:sz w:val="32"/>
    </w:rPr>
  </w:style>
  <w:style w:type="paragraph" w:styleId="922">
    <w:name w:val="Block Text"/>
    <w:basedOn w:val="907"/>
    <w:pPr>
      <w:tabs>
        <w:tab w:val="left" w:pos="0" w:leader="none"/>
        <w:tab w:val="left" w:pos="5245" w:leader="none"/>
      </w:tabs>
      <w:ind w:left="142" w:right="3967"/>
      <w:jc w:val="both"/>
    </w:pPr>
    <w:rPr>
      <w:sz w:val="28"/>
    </w:rPr>
  </w:style>
  <w:style w:type="table" w:styleId="923">
    <w:name w:val="Table Grid"/>
    <w:basedOn w:val="915"/>
    <w:uiPriority w:val="99"/>
    <w:pPr>
      <w:ind w:firstLine="709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24" w:customStyle="1">
    <w:name w:val="Date_num"/>
    <w:basedOn w:val="914"/>
  </w:style>
  <w:style w:type="character" w:styleId="925">
    <w:name w:val="Placeholder Text"/>
    <w:basedOn w:val="914"/>
    <w:uiPriority w:val="99"/>
    <w:semiHidden/>
    <w:rPr>
      <w:color w:val="808080"/>
    </w:rPr>
  </w:style>
  <w:style w:type="paragraph" w:styleId="926" w:customStyle="1">
    <w:name w:val="HeadDoc"/>
    <w:link w:val="927"/>
    <w:pPr>
      <w:keepLines/>
      <w:jc w:val="both"/>
    </w:pPr>
    <w:rPr>
      <w:sz w:val="28"/>
    </w:rPr>
  </w:style>
  <w:style w:type="character" w:styleId="927" w:customStyle="1">
    <w:name w:val="HeadDoc Знак"/>
    <w:basedOn w:val="914"/>
    <w:link w:val="926"/>
    <w:rPr>
      <w:sz w:val="28"/>
    </w:rPr>
  </w:style>
  <w:style w:type="paragraph" w:styleId="928">
    <w:name w:val="Balloon Text"/>
    <w:basedOn w:val="907"/>
    <w:link w:val="929"/>
    <w:rPr>
      <w:rFonts w:ascii="Segoe UI" w:hAnsi="Segoe UI" w:cs="Segoe UI"/>
      <w:sz w:val="18"/>
      <w:szCs w:val="18"/>
    </w:rPr>
  </w:style>
  <w:style w:type="character" w:styleId="929" w:customStyle="1">
    <w:name w:val="Текст выноски Знак"/>
    <w:basedOn w:val="914"/>
    <w:link w:val="928"/>
    <w:rPr>
      <w:rFonts w:ascii="Segoe UI" w:hAnsi="Segoe UI" w:cs="Segoe UI"/>
      <w:sz w:val="18"/>
      <w:szCs w:val="18"/>
    </w:rPr>
  </w:style>
  <w:style w:type="paragraph" w:styleId="930">
    <w:name w:val="Header"/>
    <w:basedOn w:val="907"/>
    <w:link w:val="931"/>
    <w:uiPriority w:val="99"/>
    <w:pPr>
      <w:tabs>
        <w:tab w:val="center" w:pos="4677" w:leader="none"/>
        <w:tab w:val="right" w:pos="9355" w:leader="none"/>
      </w:tabs>
    </w:pPr>
  </w:style>
  <w:style w:type="character" w:styleId="931" w:customStyle="1">
    <w:name w:val="Верхний колонтитул Знак"/>
    <w:basedOn w:val="914"/>
    <w:link w:val="930"/>
    <w:uiPriority w:val="99"/>
  </w:style>
  <w:style w:type="paragraph" w:styleId="932">
    <w:name w:val="Footer"/>
    <w:basedOn w:val="907"/>
    <w:link w:val="933"/>
    <w:uiPriority w:val="99"/>
    <w:pPr>
      <w:tabs>
        <w:tab w:val="center" w:pos="4677" w:leader="none"/>
        <w:tab w:val="right" w:pos="9355" w:leader="none"/>
      </w:tabs>
    </w:pPr>
  </w:style>
  <w:style w:type="character" w:styleId="933" w:customStyle="1">
    <w:name w:val="Нижний колонтитул Знак"/>
    <w:basedOn w:val="914"/>
    <w:link w:val="932"/>
    <w:uiPriority w:val="99"/>
  </w:style>
  <w:style w:type="paragraph" w:styleId="934">
    <w:name w:val="List Paragraph"/>
    <w:basedOn w:val="907"/>
    <w:uiPriority w:val="34"/>
    <w:qFormat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935" w:customStyle="1">
    <w:name w:val="pt-a-000051"/>
    <w:basedOn w:val="907"/>
    <w:pPr>
      <w:spacing w:before="100" w:beforeAutospacing="1" w:after="100" w:afterAutospacing="1"/>
    </w:pPr>
    <w:rPr>
      <w:sz w:val="24"/>
      <w:szCs w:val="24"/>
    </w:rPr>
  </w:style>
  <w:style w:type="paragraph" w:styleId="936" w:customStyle="1">
    <w:name w:val="pt-a-000044"/>
    <w:basedOn w:val="907"/>
    <w:pPr>
      <w:spacing w:before="100" w:beforeAutospacing="1" w:after="100" w:afterAutospacing="1"/>
    </w:pPr>
    <w:rPr>
      <w:sz w:val="24"/>
      <w:szCs w:val="24"/>
    </w:rPr>
  </w:style>
  <w:style w:type="character" w:styleId="937" w:customStyle="1">
    <w:name w:val="pt-a0-000022"/>
    <w:basedOn w:val="914"/>
  </w:style>
  <w:style w:type="character" w:styleId="938" w:customStyle="1">
    <w:name w:val="pt-a0-000020"/>
    <w:basedOn w:val="914"/>
  </w:style>
  <w:style w:type="character" w:styleId="939" w:customStyle="1">
    <w:name w:val="pt-a0-000026"/>
    <w:basedOn w:val="914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hyperlink" Target="https://docs.cntd.ru/document/1304140167" TargetMode="External"/><Relationship Id="rId14" Type="http://schemas.openxmlformats.org/officeDocument/2006/relationships/hyperlink" Target="https://xn--80aah6bno.xn--b1acdfjbh2acclca1a.xn--p1ai/" TargetMode="External"/><Relationship Id="rId15" Type="http://schemas.openxmlformats.org/officeDocument/2006/relationships/hyperlink" Target="https://xn--80aah6bno.xn--b1acdfjbh2acclca1a.xn--p1ai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6C32C43590AA4C7797B40C092AE858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FB3BFD-F687-4E9C-BB2C-8DCE78E773C0}"/>
      </w:docPartPr>
      <w:docPartBody>
        <w:p>
          <w:pPr>
            <w:pStyle w:val="1606"/>
          </w:pPr>
          <w:r>
            <w:rPr>
              <w:rStyle w:val="1590"/>
            </w:rPr>
            <w:t xml:space="preserve">Место для ввода текста.</w:t>
          </w:r>
        </w:p>
      </w:docPartBody>
    </w:docPart>
    <w:docPart>
      <w:docPartPr>
        <w:name w:val="44f4a5669d2e4242b51ce61e63f8b8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Style w:val="1617"/>
          </w:pPr>
          <w:r>
            <w:rPr>
              <w:rStyle w:val="1593"/>
              <w:sz w:val="28"/>
              <w:szCs w:val="28"/>
            </w:rPr>
            <w:t xml:space="preserve">                                    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08">
    <w:name w:val="Heading 1"/>
    <w:basedOn w:val="1586"/>
    <w:next w:val="1586"/>
    <w:link w:val="1409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09">
    <w:name w:val="Heading 1 Char"/>
    <w:basedOn w:val="1587"/>
    <w:link w:val="1408"/>
    <w:uiPriority w:val="9"/>
    <w:rPr>
      <w:rFonts w:ascii="Arial" w:hAnsi="Arial" w:eastAsia="Arial" w:cs="Arial"/>
      <w:sz w:val="40"/>
      <w:szCs w:val="40"/>
    </w:rPr>
  </w:style>
  <w:style w:type="paragraph" w:styleId="1410">
    <w:name w:val="Heading 2"/>
    <w:basedOn w:val="1586"/>
    <w:next w:val="1586"/>
    <w:link w:val="1411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411">
    <w:name w:val="Heading 2 Char"/>
    <w:basedOn w:val="1587"/>
    <w:link w:val="1410"/>
    <w:uiPriority w:val="9"/>
    <w:rPr>
      <w:rFonts w:ascii="Arial" w:hAnsi="Arial" w:eastAsia="Arial" w:cs="Arial"/>
      <w:sz w:val="34"/>
    </w:rPr>
  </w:style>
  <w:style w:type="paragraph" w:styleId="1412">
    <w:name w:val="Heading 3"/>
    <w:basedOn w:val="1586"/>
    <w:next w:val="1586"/>
    <w:link w:val="1413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413">
    <w:name w:val="Heading 3 Char"/>
    <w:basedOn w:val="1587"/>
    <w:link w:val="1412"/>
    <w:uiPriority w:val="9"/>
    <w:rPr>
      <w:rFonts w:ascii="Arial" w:hAnsi="Arial" w:eastAsia="Arial" w:cs="Arial"/>
      <w:sz w:val="30"/>
      <w:szCs w:val="30"/>
    </w:rPr>
  </w:style>
  <w:style w:type="paragraph" w:styleId="1414">
    <w:name w:val="Heading 4"/>
    <w:basedOn w:val="1586"/>
    <w:next w:val="1586"/>
    <w:link w:val="1415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415">
    <w:name w:val="Heading 4 Char"/>
    <w:basedOn w:val="1587"/>
    <w:link w:val="1414"/>
    <w:uiPriority w:val="9"/>
    <w:rPr>
      <w:rFonts w:ascii="Arial" w:hAnsi="Arial" w:eastAsia="Arial" w:cs="Arial"/>
      <w:b/>
      <w:bCs/>
      <w:sz w:val="26"/>
      <w:szCs w:val="26"/>
    </w:rPr>
  </w:style>
  <w:style w:type="paragraph" w:styleId="1416">
    <w:name w:val="Heading 5"/>
    <w:basedOn w:val="1586"/>
    <w:next w:val="1586"/>
    <w:link w:val="1417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417">
    <w:name w:val="Heading 5 Char"/>
    <w:basedOn w:val="1587"/>
    <w:link w:val="1416"/>
    <w:uiPriority w:val="9"/>
    <w:rPr>
      <w:rFonts w:ascii="Arial" w:hAnsi="Arial" w:eastAsia="Arial" w:cs="Arial"/>
      <w:b/>
      <w:bCs/>
      <w:sz w:val="24"/>
      <w:szCs w:val="24"/>
    </w:rPr>
  </w:style>
  <w:style w:type="paragraph" w:styleId="1418">
    <w:name w:val="Heading 6"/>
    <w:basedOn w:val="1586"/>
    <w:next w:val="1586"/>
    <w:link w:val="1419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419">
    <w:name w:val="Heading 6 Char"/>
    <w:basedOn w:val="1587"/>
    <w:link w:val="1418"/>
    <w:uiPriority w:val="9"/>
    <w:rPr>
      <w:rFonts w:ascii="Arial" w:hAnsi="Arial" w:eastAsia="Arial" w:cs="Arial"/>
      <w:b/>
      <w:bCs/>
      <w:sz w:val="22"/>
      <w:szCs w:val="22"/>
    </w:rPr>
  </w:style>
  <w:style w:type="paragraph" w:styleId="1420">
    <w:name w:val="Heading 7"/>
    <w:basedOn w:val="1586"/>
    <w:next w:val="1586"/>
    <w:link w:val="1421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421">
    <w:name w:val="Heading 7 Char"/>
    <w:basedOn w:val="1587"/>
    <w:link w:val="14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422">
    <w:name w:val="Heading 8"/>
    <w:basedOn w:val="1586"/>
    <w:next w:val="1586"/>
    <w:link w:val="1423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423">
    <w:name w:val="Heading 8 Char"/>
    <w:basedOn w:val="1587"/>
    <w:link w:val="1422"/>
    <w:uiPriority w:val="9"/>
    <w:rPr>
      <w:rFonts w:ascii="Arial" w:hAnsi="Arial" w:eastAsia="Arial" w:cs="Arial"/>
      <w:i/>
      <w:iCs/>
      <w:sz w:val="22"/>
      <w:szCs w:val="22"/>
    </w:rPr>
  </w:style>
  <w:style w:type="paragraph" w:styleId="1424">
    <w:name w:val="Heading 9"/>
    <w:basedOn w:val="1586"/>
    <w:next w:val="1586"/>
    <w:link w:val="1425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425">
    <w:name w:val="Heading 9 Char"/>
    <w:basedOn w:val="1587"/>
    <w:link w:val="1424"/>
    <w:uiPriority w:val="9"/>
    <w:rPr>
      <w:rFonts w:ascii="Arial" w:hAnsi="Arial" w:eastAsia="Arial" w:cs="Arial"/>
      <w:i/>
      <w:iCs/>
      <w:sz w:val="21"/>
      <w:szCs w:val="21"/>
    </w:rPr>
  </w:style>
  <w:style w:type="paragraph" w:styleId="1426">
    <w:name w:val="List Paragraph"/>
    <w:basedOn w:val="1586"/>
    <w:uiPriority w:val="34"/>
    <w:qFormat/>
    <w:pPr>
      <w:ind w:left="720"/>
      <w:contextualSpacing/>
    </w:pPr>
  </w:style>
  <w:style w:type="paragraph" w:styleId="1427">
    <w:name w:val="No Spacing"/>
    <w:uiPriority w:val="1"/>
    <w:qFormat/>
    <w:pPr>
      <w:spacing w:before="0" w:after="0" w:line="240" w:lineRule="auto"/>
    </w:pPr>
  </w:style>
  <w:style w:type="paragraph" w:styleId="1428">
    <w:name w:val="Title"/>
    <w:basedOn w:val="1586"/>
    <w:next w:val="1586"/>
    <w:link w:val="1429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1429">
    <w:name w:val="Title Char"/>
    <w:basedOn w:val="1587"/>
    <w:link w:val="1428"/>
    <w:uiPriority w:val="10"/>
    <w:rPr>
      <w:sz w:val="48"/>
      <w:szCs w:val="48"/>
    </w:rPr>
  </w:style>
  <w:style w:type="paragraph" w:styleId="1430">
    <w:name w:val="Subtitle"/>
    <w:basedOn w:val="1586"/>
    <w:next w:val="1586"/>
    <w:link w:val="1431"/>
    <w:uiPriority w:val="11"/>
    <w:qFormat/>
    <w:pPr>
      <w:spacing w:before="200" w:after="200"/>
    </w:pPr>
    <w:rPr>
      <w:sz w:val="24"/>
      <w:szCs w:val="24"/>
    </w:rPr>
  </w:style>
  <w:style w:type="character" w:styleId="1431">
    <w:name w:val="Subtitle Char"/>
    <w:basedOn w:val="1587"/>
    <w:link w:val="1430"/>
    <w:uiPriority w:val="11"/>
    <w:rPr>
      <w:sz w:val="24"/>
      <w:szCs w:val="24"/>
    </w:rPr>
  </w:style>
  <w:style w:type="paragraph" w:styleId="1432">
    <w:name w:val="Quote"/>
    <w:basedOn w:val="1586"/>
    <w:next w:val="1586"/>
    <w:link w:val="1433"/>
    <w:uiPriority w:val="29"/>
    <w:qFormat/>
    <w:pPr>
      <w:ind w:left="720" w:right="720"/>
    </w:pPr>
    <w:rPr>
      <w:i/>
    </w:rPr>
  </w:style>
  <w:style w:type="character" w:styleId="1433">
    <w:name w:val="Quote Char"/>
    <w:link w:val="1432"/>
    <w:uiPriority w:val="29"/>
    <w:rPr>
      <w:i/>
    </w:rPr>
  </w:style>
  <w:style w:type="paragraph" w:styleId="1434">
    <w:name w:val="Intense Quote"/>
    <w:basedOn w:val="1586"/>
    <w:next w:val="1586"/>
    <w:link w:val="14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1435">
    <w:name w:val="Intense Quote Char"/>
    <w:link w:val="1434"/>
    <w:uiPriority w:val="30"/>
    <w:rPr>
      <w:i/>
    </w:rPr>
  </w:style>
  <w:style w:type="paragraph" w:styleId="1436">
    <w:name w:val="Header"/>
    <w:basedOn w:val="1586"/>
    <w:link w:val="1437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1437">
    <w:name w:val="Header Char"/>
    <w:basedOn w:val="1587"/>
    <w:link w:val="1436"/>
    <w:uiPriority w:val="99"/>
  </w:style>
  <w:style w:type="paragraph" w:styleId="1438">
    <w:name w:val="Footer"/>
    <w:basedOn w:val="1586"/>
    <w:link w:val="1439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1439">
    <w:name w:val="Footer Char"/>
    <w:basedOn w:val="1587"/>
    <w:link w:val="1438"/>
    <w:uiPriority w:val="99"/>
  </w:style>
  <w:style w:type="paragraph" w:styleId="1440">
    <w:name w:val="Caption"/>
    <w:basedOn w:val="1586"/>
    <w:next w:val="1586"/>
    <w:link w:val="14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441">
    <w:name w:val="Caption Char"/>
    <w:basedOn w:val="1587"/>
    <w:link w:val="1440"/>
    <w:uiPriority w:val="35"/>
    <w:rPr>
      <w:b/>
      <w:bCs/>
      <w:color w:val="4f81bd" w:themeColor="accent1"/>
      <w:sz w:val="18"/>
      <w:szCs w:val="18"/>
    </w:rPr>
  </w:style>
  <w:style w:type="table" w:styleId="1442">
    <w:name w:val="Table Grid"/>
    <w:basedOn w:val="158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43">
    <w:name w:val="Table Grid Light"/>
    <w:basedOn w:val="15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44">
    <w:name w:val="Plain Table 1"/>
    <w:basedOn w:val="15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45">
    <w:name w:val="Plain Table 2"/>
    <w:basedOn w:val="158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46">
    <w:name w:val="Plain Table 3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447">
    <w:name w:val="Plain Table 4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8">
    <w:name w:val="Plain Table 5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449">
    <w:name w:val="Grid Table 1 Light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0">
    <w:name w:val="Grid Table 1 Light - Accent 1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1">
    <w:name w:val="Grid Table 1 Light - Accent 2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2">
    <w:name w:val="Grid Table 1 Light - Accent 3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3">
    <w:name w:val="Grid Table 1 Light - Accent 4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4">
    <w:name w:val="Grid Table 1 Light - Accent 5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5">
    <w:name w:val="Grid Table 1 Light - Accent 6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6">
    <w:name w:val="Grid Table 2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457">
    <w:name w:val="Grid Table 2 - Accent 1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458">
    <w:name w:val="Grid Table 2 - Accent 2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459">
    <w:name w:val="Grid Table 2 - Accent 3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460">
    <w:name w:val="Grid Table 2 - Accent 4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461">
    <w:name w:val="Grid Table 2 - Accent 5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462">
    <w:name w:val="Grid Table 2 - Accent 6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463">
    <w:name w:val="Grid Table 3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464">
    <w:name w:val="Grid Table 3 - Accent 1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465">
    <w:name w:val="Grid Table 3 - Accent 2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466">
    <w:name w:val="Grid Table 3 - Accent 3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467">
    <w:name w:val="Grid Table 3 - Accent 4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468">
    <w:name w:val="Grid Table 3 - Accent 5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469">
    <w:name w:val="Grid Table 3 - Accent 6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470">
    <w:name w:val="Grid Table 4"/>
    <w:basedOn w:val="15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471">
    <w:name w:val="Grid Table 4 - Accent 1"/>
    <w:basedOn w:val="15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472">
    <w:name w:val="Grid Table 4 - Accent 2"/>
    <w:basedOn w:val="15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473">
    <w:name w:val="Grid Table 4 - Accent 3"/>
    <w:basedOn w:val="15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474">
    <w:name w:val="Grid Table 4 - Accent 4"/>
    <w:basedOn w:val="15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475">
    <w:name w:val="Grid Table 4 - Accent 5"/>
    <w:basedOn w:val="15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476">
    <w:name w:val="Grid Table 4 - Accent 6"/>
    <w:basedOn w:val="15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477">
    <w:name w:val="Grid Table 5 Dark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1478">
    <w:name w:val="Grid Table 5 Dark- Accent 1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1479">
    <w:name w:val="Grid Table 5 Dark - Accent 2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1480">
    <w:name w:val="Grid Table 5 Dark - Accent 3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1481">
    <w:name w:val="Grid Table 5 Dark- Accent 4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1482">
    <w:name w:val="Grid Table 5 Dark - Accent 5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1483">
    <w:name w:val="Grid Table 5 Dark - Accent 6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1484">
    <w:name w:val="Grid Table 6 Colorful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485">
    <w:name w:val="Grid Table 6 Colorful - Accent 1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486">
    <w:name w:val="Grid Table 6 Colorful - Accent 2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487">
    <w:name w:val="Grid Table 6 Colorful - Accent 3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488">
    <w:name w:val="Grid Table 6 Colorful - Accent 4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489">
    <w:name w:val="Grid Table 6 Colorful - Accent 5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490">
    <w:name w:val="Grid Table 6 Colorful - Accent 6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491">
    <w:name w:val="Grid Table 7 Colorful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492">
    <w:name w:val="Grid Table 7 Colorful - Accent 1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493">
    <w:name w:val="Grid Table 7 Colorful - Accent 2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494">
    <w:name w:val="Grid Table 7 Colorful - Accent 3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495">
    <w:name w:val="Grid Table 7 Colorful - Accent 4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496">
    <w:name w:val="Grid Table 7 Colorful - Accent 5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497">
    <w:name w:val="Grid Table 7 Colorful - Accent 6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498">
    <w:name w:val="List Table 1 Light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9">
    <w:name w:val="List Table 1 Light - Accent 1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0">
    <w:name w:val="List Table 1 Light - Accent 2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1">
    <w:name w:val="List Table 1 Light - Accent 3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2">
    <w:name w:val="List Table 1 Light - Accent 4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3">
    <w:name w:val="List Table 1 Light - Accent 5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4">
    <w:name w:val="List Table 1 Light - Accent 6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5">
    <w:name w:val="List Table 2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506">
    <w:name w:val="List Table 2 - Accent 1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507">
    <w:name w:val="List Table 2 - Accent 2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508">
    <w:name w:val="List Table 2 - Accent 3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509">
    <w:name w:val="List Table 2 - Accent 4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510">
    <w:name w:val="List Table 2 - Accent 5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511">
    <w:name w:val="List Table 2 - Accent 6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512">
    <w:name w:val="List Table 3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3">
    <w:name w:val="List Table 3 - Accent 1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4">
    <w:name w:val="List Table 3 - Accent 2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5">
    <w:name w:val="List Table 3 - Accent 3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6">
    <w:name w:val="List Table 3 - Accent 4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7">
    <w:name w:val="List Table 3 - Accent 5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8">
    <w:name w:val="List Table 3 - Accent 6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9">
    <w:name w:val="List Table 4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0">
    <w:name w:val="List Table 4 - Accent 1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1">
    <w:name w:val="List Table 4 - Accent 2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2">
    <w:name w:val="List Table 4 - Accent 3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3">
    <w:name w:val="List Table 4 - Accent 4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4">
    <w:name w:val="List Table 4 - Accent 5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5">
    <w:name w:val="List Table 4 - Accent 6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6">
    <w:name w:val="List Table 5 Dark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27">
    <w:name w:val="List Table 5 Dark - Accent 1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28">
    <w:name w:val="List Table 5 Dark - Accent 2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29">
    <w:name w:val="List Table 5 Dark - Accent 3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30">
    <w:name w:val="List Table 5 Dark - Accent 4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31">
    <w:name w:val="List Table 5 Dark - Accent 5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32">
    <w:name w:val="List Table 5 Dark - Accent 6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33">
    <w:name w:val="List Table 6 Colorful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534">
    <w:name w:val="List Table 6 Colorful - Accent 1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535">
    <w:name w:val="List Table 6 Colorful - Accent 2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536">
    <w:name w:val="List Table 6 Colorful - Accent 3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537">
    <w:name w:val="List Table 6 Colorful - Accent 4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538">
    <w:name w:val="List Table 6 Colorful - Accent 5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539">
    <w:name w:val="List Table 6 Colorful - Accent 6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540">
    <w:name w:val="List Table 7 Colorful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541">
    <w:name w:val="List Table 7 Colorful - Accent 1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542">
    <w:name w:val="List Table 7 Colorful - Accent 2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543">
    <w:name w:val="List Table 7 Colorful - Accent 3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44">
    <w:name w:val="List Table 7 Colorful - Accent 4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45">
    <w:name w:val="List Table 7 Colorful - Accent 5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46">
    <w:name w:val="List Table 7 Colorful - Accent 6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47">
    <w:name w:val="Lined - Accent"/>
    <w:basedOn w:val="15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8">
    <w:name w:val="Lined - Accent 1"/>
    <w:basedOn w:val="15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9">
    <w:name w:val="Lined - Accent 2"/>
    <w:basedOn w:val="15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0">
    <w:name w:val="Lined - Accent 3"/>
    <w:basedOn w:val="15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1">
    <w:name w:val="Lined - Accent 4"/>
    <w:basedOn w:val="15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52">
    <w:name w:val="Lined - Accent 5"/>
    <w:basedOn w:val="15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53">
    <w:name w:val="Lined - Accent 6"/>
    <w:basedOn w:val="15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54">
    <w:name w:val="Bordered &amp; Lined - Accent"/>
    <w:basedOn w:val="15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5">
    <w:name w:val="Bordered &amp; Lined - Accent 1"/>
    <w:basedOn w:val="15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6">
    <w:name w:val="Bordered &amp; Lined - Accent 2"/>
    <w:basedOn w:val="15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7">
    <w:name w:val="Bordered &amp; Lined - Accent 3"/>
    <w:basedOn w:val="15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8">
    <w:name w:val="Bordered &amp; Lined - Accent 4"/>
    <w:basedOn w:val="15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59">
    <w:name w:val="Bordered &amp; Lined - Accent 5"/>
    <w:basedOn w:val="15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60">
    <w:name w:val="Bordered &amp; Lined - Accent 6"/>
    <w:basedOn w:val="15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61">
    <w:name w:val="Bordered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562">
    <w:name w:val="Bordered - Accent 1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563">
    <w:name w:val="Bordered - Accent 2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564">
    <w:name w:val="Bordered - Accent 3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565">
    <w:name w:val="Bordered - Accent 4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566">
    <w:name w:val="Bordered - Accent 5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567">
    <w:name w:val="Bordered - Accent 6"/>
    <w:basedOn w:val="15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568">
    <w:name w:val="Hyperlink"/>
    <w:uiPriority w:val="99"/>
    <w:unhideWhenUsed/>
    <w:rPr>
      <w:color w:val="0000ff" w:themeColor="hyperlink"/>
      <w:u w:val="single"/>
    </w:rPr>
  </w:style>
  <w:style w:type="paragraph" w:styleId="1569">
    <w:name w:val="footnote text"/>
    <w:basedOn w:val="1586"/>
    <w:link w:val="1570"/>
    <w:uiPriority w:val="99"/>
    <w:semiHidden/>
    <w:unhideWhenUsed/>
    <w:pPr>
      <w:spacing w:after="40" w:line="240" w:lineRule="auto"/>
    </w:pPr>
    <w:rPr>
      <w:sz w:val="18"/>
    </w:rPr>
  </w:style>
  <w:style w:type="character" w:styleId="1570">
    <w:name w:val="Footnote Text Char"/>
    <w:link w:val="1569"/>
    <w:uiPriority w:val="99"/>
    <w:rPr>
      <w:sz w:val="18"/>
    </w:rPr>
  </w:style>
  <w:style w:type="character" w:styleId="1571">
    <w:name w:val="footnote reference"/>
    <w:basedOn w:val="1587"/>
    <w:uiPriority w:val="99"/>
    <w:unhideWhenUsed/>
    <w:rPr>
      <w:vertAlign w:val="superscript"/>
    </w:rPr>
  </w:style>
  <w:style w:type="paragraph" w:styleId="1572">
    <w:name w:val="endnote text"/>
    <w:basedOn w:val="1586"/>
    <w:link w:val="1573"/>
    <w:uiPriority w:val="99"/>
    <w:semiHidden/>
    <w:unhideWhenUsed/>
    <w:pPr>
      <w:spacing w:after="0" w:line="240" w:lineRule="auto"/>
    </w:pPr>
    <w:rPr>
      <w:sz w:val="20"/>
    </w:rPr>
  </w:style>
  <w:style w:type="character" w:styleId="1573">
    <w:name w:val="Endnote Text Char"/>
    <w:link w:val="1572"/>
    <w:uiPriority w:val="99"/>
    <w:rPr>
      <w:sz w:val="20"/>
    </w:rPr>
  </w:style>
  <w:style w:type="character" w:styleId="1574">
    <w:name w:val="endnote reference"/>
    <w:basedOn w:val="1587"/>
    <w:uiPriority w:val="99"/>
    <w:semiHidden/>
    <w:unhideWhenUsed/>
    <w:rPr>
      <w:vertAlign w:val="superscript"/>
    </w:rPr>
  </w:style>
  <w:style w:type="paragraph" w:styleId="1575">
    <w:name w:val="toc 1"/>
    <w:basedOn w:val="1586"/>
    <w:next w:val="1586"/>
    <w:uiPriority w:val="39"/>
    <w:unhideWhenUsed/>
    <w:pPr>
      <w:spacing w:after="57"/>
      <w:ind w:left="0" w:right="0" w:firstLine="0"/>
    </w:pPr>
  </w:style>
  <w:style w:type="paragraph" w:styleId="1576">
    <w:name w:val="toc 2"/>
    <w:basedOn w:val="1586"/>
    <w:next w:val="1586"/>
    <w:uiPriority w:val="39"/>
    <w:unhideWhenUsed/>
    <w:pPr>
      <w:spacing w:after="57"/>
      <w:ind w:left="283" w:right="0" w:firstLine="0"/>
    </w:pPr>
  </w:style>
  <w:style w:type="paragraph" w:styleId="1577">
    <w:name w:val="toc 3"/>
    <w:basedOn w:val="1586"/>
    <w:next w:val="1586"/>
    <w:uiPriority w:val="39"/>
    <w:unhideWhenUsed/>
    <w:pPr>
      <w:spacing w:after="57"/>
      <w:ind w:left="567" w:right="0" w:firstLine="0"/>
    </w:pPr>
  </w:style>
  <w:style w:type="paragraph" w:styleId="1578">
    <w:name w:val="toc 4"/>
    <w:basedOn w:val="1586"/>
    <w:next w:val="1586"/>
    <w:uiPriority w:val="39"/>
    <w:unhideWhenUsed/>
    <w:pPr>
      <w:spacing w:after="57"/>
      <w:ind w:left="850" w:right="0" w:firstLine="0"/>
    </w:pPr>
  </w:style>
  <w:style w:type="paragraph" w:styleId="1579">
    <w:name w:val="toc 5"/>
    <w:basedOn w:val="1586"/>
    <w:next w:val="1586"/>
    <w:uiPriority w:val="39"/>
    <w:unhideWhenUsed/>
    <w:pPr>
      <w:spacing w:after="57"/>
      <w:ind w:left="1134" w:right="0" w:firstLine="0"/>
    </w:pPr>
  </w:style>
  <w:style w:type="paragraph" w:styleId="1580">
    <w:name w:val="toc 6"/>
    <w:basedOn w:val="1586"/>
    <w:next w:val="1586"/>
    <w:uiPriority w:val="39"/>
    <w:unhideWhenUsed/>
    <w:pPr>
      <w:spacing w:after="57"/>
      <w:ind w:left="1417" w:right="0" w:firstLine="0"/>
    </w:pPr>
  </w:style>
  <w:style w:type="paragraph" w:styleId="1581">
    <w:name w:val="toc 7"/>
    <w:basedOn w:val="1586"/>
    <w:next w:val="1586"/>
    <w:uiPriority w:val="39"/>
    <w:unhideWhenUsed/>
    <w:pPr>
      <w:spacing w:after="57"/>
      <w:ind w:left="1701" w:right="0" w:firstLine="0"/>
    </w:pPr>
  </w:style>
  <w:style w:type="paragraph" w:styleId="1582">
    <w:name w:val="toc 8"/>
    <w:basedOn w:val="1586"/>
    <w:next w:val="1586"/>
    <w:uiPriority w:val="39"/>
    <w:unhideWhenUsed/>
    <w:pPr>
      <w:spacing w:after="57"/>
      <w:ind w:left="1984" w:right="0" w:firstLine="0"/>
    </w:pPr>
  </w:style>
  <w:style w:type="paragraph" w:styleId="1583">
    <w:name w:val="toc 9"/>
    <w:basedOn w:val="1586"/>
    <w:next w:val="1586"/>
    <w:uiPriority w:val="39"/>
    <w:unhideWhenUsed/>
    <w:pPr>
      <w:spacing w:after="57"/>
      <w:ind w:left="2268" w:right="0" w:firstLine="0"/>
    </w:pPr>
  </w:style>
  <w:style w:type="paragraph" w:styleId="1584">
    <w:name w:val="TOC Heading"/>
    <w:uiPriority w:val="39"/>
    <w:unhideWhenUsed/>
  </w:style>
  <w:style w:type="paragraph" w:styleId="1585">
    <w:name w:val="table of figures"/>
    <w:basedOn w:val="1586"/>
    <w:next w:val="1586"/>
    <w:uiPriority w:val="99"/>
    <w:unhideWhenUsed/>
    <w:pPr>
      <w:spacing w:after="0" w:afterAutospacing="0"/>
    </w:pPr>
  </w:style>
  <w:style w:type="paragraph" w:styleId="1586" w:default="1">
    <w:name w:val="Normal"/>
    <w:qFormat/>
  </w:style>
  <w:style w:type="character" w:styleId="1587" w:default="1">
    <w:name w:val="Default Paragraph Font"/>
    <w:uiPriority w:val="1"/>
    <w:semiHidden/>
    <w:unhideWhenUsed/>
  </w:style>
  <w:style w:type="table" w:styleId="15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589" w:default="1">
    <w:name w:val="No List"/>
    <w:uiPriority w:val="99"/>
    <w:semiHidden/>
    <w:unhideWhenUsed/>
  </w:style>
  <w:style w:type="character" w:styleId="1590">
    <w:name w:val="Placeholder Text"/>
    <w:basedOn w:val="1587"/>
    <w:uiPriority w:val="99"/>
    <w:semiHidden/>
    <w:rPr>
      <w:color w:val="808080"/>
    </w:rPr>
  </w:style>
  <w:style w:type="paragraph" w:styleId="1591" w:customStyle="1">
    <w:name w:val="136289AEE01F4CF29D5BB08584249F6B"/>
  </w:style>
  <w:style w:type="paragraph" w:styleId="1592" w:customStyle="1">
    <w:name w:val="EC0B51385E804832A39A72024A2DAE0C"/>
  </w:style>
  <w:style w:type="character" w:styleId="1593" w:customStyle="1">
    <w:name w:val="Date_num"/>
    <w:basedOn w:val="1587"/>
  </w:style>
  <w:style w:type="paragraph" w:styleId="1594" w:customStyle="1">
    <w:name w:val="7567E2CCA32041ABB5008CE0D4D1AA53"/>
  </w:style>
  <w:style w:type="paragraph" w:styleId="1595" w:customStyle="1">
    <w:name w:val="A37E9EC311EC46C9B0FC63779F832296"/>
  </w:style>
  <w:style w:type="paragraph" w:styleId="1596" w:customStyle="1">
    <w:name w:val="2D6F26A1A7934406AFD57FDDDA4BD589"/>
  </w:style>
  <w:style w:type="paragraph" w:styleId="1597" w:customStyle="1">
    <w:name w:val="7652F49779E24FF09B70E7367704B4D0"/>
  </w:style>
  <w:style w:type="paragraph" w:styleId="1598" w:customStyle="1">
    <w:name w:val="69385E4D2E7745AAA2A4270B796994E4"/>
  </w:style>
  <w:style w:type="paragraph" w:styleId="1599" w:customStyle="1">
    <w:name w:val="EDFF9B4860E849E7B51B9D9CF51A0EFC"/>
  </w:style>
  <w:style w:type="paragraph" w:styleId="1600" w:customStyle="1">
    <w:name w:val="96B203A4D21A4648BA119588A10A8233"/>
  </w:style>
  <w:style w:type="paragraph" w:styleId="1601" w:customStyle="1">
    <w:name w:val="C07566842AAD46DD8F30C4AA1E1A6323"/>
  </w:style>
  <w:style w:type="paragraph" w:styleId="1602" w:customStyle="1">
    <w:name w:val="192BD66EFF564EF8B7E24BAD8F89D0E5"/>
  </w:style>
  <w:style w:type="paragraph" w:styleId="1603" w:customStyle="1">
    <w:name w:val="7F0CEC2F53FB40A9AC5A008E958E0D1F"/>
  </w:style>
  <w:style w:type="paragraph" w:styleId="1604" w:customStyle="1">
    <w:name w:val="712CF53E1C4A47D4B30164AD2F96CFDE"/>
  </w:style>
  <w:style w:type="paragraph" w:styleId="1605" w:customStyle="1">
    <w:name w:val="DB0FC944A2884BB6B6D6F0FE356DE5B0"/>
  </w:style>
  <w:style w:type="paragraph" w:styleId="1606" w:customStyle="1">
    <w:name w:val="6C32C43590AA4C7797B40C092AE8584F"/>
  </w:style>
  <w:style w:type="paragraph" w:styleId="1607" w:customStyle="1">
    <w:name w:val="8305BE89C6854C1EBF316E4C4DE15E11"/>
  </w:style>
  <w:style w:type="paragraph" w:styleId="1608" w:customStyle="1">
    <w:name w:val="8305BE89C6854C1EBF316E4C4DE15E11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609" w:customStyle="1">
    <w:name w:val="7F0CEC2F53FB40A9AC5A008E958E0D1F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610" w:customStyle="1">
    <w:name w:val="8305BE89C6854C1EBF316E4C4DE15E11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611" w:customStyle="1">
    <w:name w:val="7F0CEC2F53FB40A9AC5A008E958E0D1F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612" w:customStyle="1">
    <w:name w:val="FA64689D38A84182BD731B80885F0B52"/>
  </w:style>
  <w:style w:type="paragraph" w:styleId="1613" w:customStyle="1">
    <w:name w:val="C3922D444D68482B9A1D3D0455E7C4C5"/>
  </w:style>
  <w:style w:type="paragraph" w:styleId="1614" w:customStyle="1">
    <w:name w:val="8305BE89C6854C1EBF316E4C4DE15E11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615" w:customStyle="1">
    <w:name w:val="C3922D444D68482B9A1D3D0455E7C4C5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616" w:customStyle="1">
    <w:name w:val="5C4E73B63B654E549579A942E530193B"/>
  </w:style>
  <w:style w:type="paragraph" w:styleId="1617" w:customStyle="1">
    <w:name w:val="AC56FBE1A88043EEA97C8103FF89DAD3"/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Administration N. Novgorod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Chel</dc:creator>
  <cp:keywords/>
  <cp:lastModifiedBy>y.krivonogova</cp:lastModifiedBy>
  <cp:revision>5</cp:revision>
  <dcterms:created xsi:type="dcterms:W3CDTF">2025-06-20T07:24:00Z</dcterms:created>
  <dcterms:modified xsi:type="dcterms:W3CDTF">2026-01-27T11:35:59Z</dcterms:modified>
</cp:coreProperties>
</file>